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54688" w14:textId="46557B76" w:rsidR="00DC79C1" w:rsidRPr="0011188F" w:rsidRDefault="00DC79C1" w:rsidP="00DC79C1">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72738C">
        <w:rPr>
          <w:b/>
          <w:i/>
          <w:noProof/>
          <w:sz w:val="28"/>
          <w:lang w:eastAsia="zh-CN"/>
        </w:rPr>
        <w:t>02643</w:t>
      </w:r>
    </w:p>
    <w:p w14:paraId="710FA319" w14:textId="4B13B7BE" w:rsidR="00DC79C1" w:rsidRPr="005A649D" w:rsidRDefault="00DC79C1" w:rsidP="00DC79C1">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00244</w:t>
      </w:r>
      <w:r w:rsidRPr="005A649D">
        <w:rPr>
          <w:rFonts w:cs="Arial"/>
          <w:bCs/>
          <w:color w:val="0000FF"/>
        </w:rPr>
        <w:t>)</w:t>
      </w:r>
    </w:p>
    <w:p w14:paraId="20903E20" w14:textId="77777777" w:rsidR="001C4B93" w:rsidRPr="00DC79C1"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7B8508D9"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333C94">
        <w:rPr>
          <w:rFonts w:ascii="Arial" w:hAnsi="Arial" w:cs="Arial" w:hint="eastAsia"/>
          <w:b/>
          <w:lang w:eastAsia="zh-CN"/>
        </w:rPr>
        <w:t xml:space="preserve">Update </w:t>
      </w:r>
      <w:r w:rsidR="00B77182" w:rsidRPr="00B77182">
        <w:rPr>
          <w:rFonts w:ascii="Arial" w:hAnsi="Arial" w:cs="Arial"/>
          <w:b/>
        </w:rPr>
        <w:t>Architectural Assumptions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0A11E394"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B77182">
        <w:rPr>
          <w:rFonts w:ascii="Arial" w:hAnsi="Arial" w:cs="Arial"/>
          <w:b/>
        </w:rPr>
        <w:t>1</w:t>
      </w:r>
      <w:r>
        <w:rPr>
          <w:rFonts w:ascii="Arial" w:hAnsi="Arial" w:cs="Arial"/>
          <w:b/>
        </w:rPr>
        <w:t>9</w:t>
      </w:r>
      <w:r w:rsidR="00B77182">
        <w:rPr>
          <w:rFonts w:ascii="Arial" w:hAnsi="Arial" w:cs="Arial"/>
          <w:b/>
        </w:rPr>
        <w:t>.3</w:t>
      </w:r>
    </w:p>
    <w:p w14:paraId="065D565B" w14:textId="5817A566"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CA1D5F">
        <w:rPr>
          <w:rFonts w:ascii="Arial" w:hAnsi="Arial" w:cs="Arial"/>
          <w:b/>
        </w:rPr>
        <w:t xml:space="preserve"> </w:t>
      </w:r>
      <w:r w:rsidR="00B77182">
        <w:rPr>
          <w:rFonts w:ascii="Arial" w:hAnsi="Arial" w:cs="Arial"/>
          <w:b/>
        </w:rPr>
        <w:t>Ph2 / Rel-19</w:t>
      </w:r>
    </w:p>
    <w:p w14:paraId="39D1F9A3" w14:textId="70F17A60"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update the </w:t>
      </w:r>
      <w:r w:rsidR="00B77182" w:rsidRPr="00B77182">
        <w:rPr>
          <w:rFonts w:ascii="Arial" w:hAnsi="Arial" w:cs="Arial"/>
          <w:i/>
        </w:rPr>
        <w:t>Architectural Assumptions</w:t>
      </w:r>
      <w:r w:rsidR="00B77182">
        <w:rPr>
          <w:rFonts w:ascii="Arial" w:hAnsi="Arial" w:cs="Arial"/>
          <w:i/>
        </w:rPr>
        <w:t xml:space="preserve"> for the FS_XRM</w:t>
      </w:r>
      <w:r w:rsidR="009A71A1">
        <w:rPr>
          <w:rFonts w:ascii="Arial" w:hAnsi="Arial" w:cs="Arial"/>
          <w:i/>
        </w:rPr>
        <w:t>_</w:t>
      </w:r>
      <w:r w:rsidR="00B77182">
        <w:rPr>
          <w:rFonts w:ascii="Arial" w:hAnsi="Arial" w:cs="Arial"/>
          <w:i/>
        </w:rPr>
        <w:t xml:space="preserve">Ph2 based on the </w:t>
      </w:r>
      <w:r w:rsidR="00B77182" w:rsidRPr="00B77182">
        <w:rPr>
          <w:rFonts w:ascii="Arial" w:hAnsi="Arial" w:cs="Arial"/>
          <w:i/>
        </w:rPr>
        <w:t>Architectural Assumptions</w:t>
      </w:r>
      <w:r w:rsidR="00B77182">
        <w:rPr>
          <w:rFonts w:ascii="Arial" w:hAnsi="Arial" w:cs="Arial"/>
          <w:i/>
        </w:rPr>
        <w:t xml:space="preserve"> for the FS_XRM</w:t>
      </w:r>
      <w:r w:rsidR="004E05E1" w:rsidRPr="004E05E1">
        <w:rPr>
          <w:rFonts w:ascii="Arial" w:hAnsi="Arial" w:cs="Arial"/>
          <w:i/>
        </w:rPr>
        <w:t>.</w:t>
      </w:r>
    </w:p>
    <w:p w14:paraId="6F62503F" w14:textId="77777777" w:rsidR="001C4B93" w:rsidRPr="005A649D" w:rsidRDefault="001C4B93" w:rsidP="001C4B93">
      <w:pPr>
        <w:pStyle w:val="1"/>
      </w:pPr>
      <w:r w:rsidRPr="005A649D">
        <w:t>1. Introduction</w:t>
      </w:r>
    </w:p>
    <w:p w14:paraId="2AAD9BBF" w14:textId="0425F4F0" w:rsidR="009A71A1" w:rsidRDefault="00DF1943" w:rsidP="000C5A93">
      <w:pPr>
        <w:rPr>
          <w:lang w:val="en-US" w:eastAsia="zh-CN"/>
        </w:rPr>
      </w:pPr>
      <w:r>
        <w:rPr>
          <w:lang w:eastAsia="zh-CN"/>
        </w:rPr>
        <w:t>Release-19</w:t>
      </w:r>
      <w:r>
        <w:rPr>
          <w:rFonts w:hint="eastAsia"/>
          <w:lang w:val="en-US" w:eastAsia="zh-CN"/>
        </w:rPr>
        <w:t xml:space="preserve"> will include the non-3GPP access enhancement for XRM services, and </w:t>
      </w:r>
      <w:r w:rsidR="000C5A93">
        <w:rPr>
          <w:rFonts w:hint="eastAsia"/>
          <w:lang w:val="en-US" w:eastAsia="zh-CN"/>
        </w:rPr>
        <w:t>t</w:t>
      </w:r>
      <w:r w:rsidR="000C5A93">
        <w:rPr>
          <w:rFonts w:hint="eastAsia"/>
          <w:lang w:eastAsia="zh-CN"/>
        </w:rPr>
        <w:t>he PDU Set QoS parameters and PDU Set information for 3GPP access are used for non-3GPP access, no additional PDU Set QoS parameters and PDU Set information is defined for non-3GPP access</w:t>
      </w:r>
      <w:r w:rsidR="000C5A93">
        <w:rPr>
          <w:rFonts w:hint="eastAsia"/>
          <w:lang w:val="en-US" w:eastAsia="zh-CN"/>
        </w:rPr>
        <w:t>.</w:t>
      </w:r>
      <w:r w:rsidR="00EF4233" w:rsidRPr="00EF4233">
        <w:t xml:space="preserve"> </w:t>
      </w:r>
      <w:r w:rsidR="00EF4233" w:rsidRPr="00EF4233">
        <w:rPr>
          <w:lang w:val="en-US" w:eastAsia="zh-CN"/>
        </w:rPr>
        <w:t>For the non-3GPP access, only one NF (i.e. PSA UPF or non-3GPP access NF) performs the ECN marking for the L4S.</w:t>
      </w:r>
    </w:p>
    <w:p w14:paraId="21285CE0" w14:textId="77777777" w:rsidR="008F697B" w:rsidRDefault="003951D3" w:rsidP="003951D3">
      <w:pPr>
        <w:rPr>
          <w:lang w:eastAsia="zh-CN"/>
        </w:rPr>
      </w:pPr>
      <w:r>
        <w:rPr>
          <w:rFonts w:hint="eastAsia"/>
          <w:lang w:eastAsia="zh-CN"/>
        </w:rPr>
        <w:t xml:space="preserve">An end-to-end transport connection may include different media types as described in RFC 8860 [x] </w:t>
      </w:r>
      <w:r w:rsidR="008F697B">
        <w:rPr>
          <w:rFonts w:hint="eastAsia"/>
          <w:lang w:eastAsia="zh-CN"/>
        </w:rPr>
        <w:t>;</w:t>
      </w:r>
    </w:p>
    <w:p w14:paraId="1DEA5C4D" w14:textId="4653F9DE" w:rsidR="003951D3" w:rsidRDefault="008F697B" w:rsidP="003951D3">
      <w:pPr>
        <w:rPr>
          <w:lang w:eastAsia="zh-CN"/>
        </w:rPr>
      </w:pPr>
      <w:r>
        <w:rPr>
          <w:rFonts w:hint="eastAsia"/>
          <w:lang w:eastAsia="zh-CN"/>
        </w:rPr>
        <w:t>An end-to-end transport connection may include a media stream and its associated signalling as described in RFC 5761[y].</w:t>
      </w:r>
      <w:r w:rsidR="003951D3">
        <w:rPr>
          <w:rFonts w:hint="eastAsia"/>
          <w:lang w:eastAsia="zh-CN"/>
        </w:rPr>
        <w:t xml:space="preserve"> </w:t>
      </w:r>
      <w:r>
        <w:rPr>
          <w:rFonts w:hint="eastAsia"/>
          <w:lang w:eastAsia="zh-CN"/>
        </w:rPr>
        <w:t>The associated signalling can be treated as a special type of media data.</w:t>
      </w:r>
    </w:p>
    <w:p w14:paraId="42E3A9E6" w14:textId="531A65BA" w:rsidR="003951D3" w:rsidRDefault="003951D3" w:rsidP="003951D3">
      <w:pPr>
        <w:rPr>
          <w:lang w:eastAsia="zh-CN"/>
        </w:rPr>
      </w:pPr>
      <w:r>
        <w:rPr>
          <w:rFonts w:hint="eastAsia"/>
          <w:lang w:eastAsia="zh-CN"/>
        </w:rPr>
        <w:t>In order to support DSCP, the UPF and the IP router(s) in the N3/N9 interface support the different IP packet forward handling based on the DSCP of the outer IP header of the GTP-U packets.</w:t>
      </w:r>
    </w:p>
    <w:p w14:paraId="091A9169" w14:textId="36BD62EB" w:rsidR="003951D3" w:rsidRPr="003951D3" w:rsidRDefault="003951D3" w:rsidP="000C5A93">
      <w:pPr>
        <w:rPr>
          <w:lang w:eastAsia="zh-CN"/>
        </w:rPr>
      </w:pPr>
      <w:r>
        <w:rPr>
          <w:rFonts w:hint="eastAsia"/>
          <w:lang w:eastAsia="zh-CN"/>
        </w:rPr>
        <w:t>T</w:t>
      </w:r>
      <w:r>
        <w:rPr>
          <w:lang w:eastAsia="zh-CN"/>
        </w:rPr>
        <w:t>he tethered devices</w:t>
      </w:r>
      <w:r>
        <w:rPr>
          <w:rFonts w:hint="eastAsia"/>
          <w:lang w:eastAsia="zh-CN"/>
        </w:rPr>
        <w:t xml:space="preserve"> of </w:t>
      </w:r>
      <w:r>
        <w:rPr>
          <w:lang w:eastAsia="zh-CN"/>
        </w:rPr>
        <w:t>the</w:t>
      </w:r>
      <w:r>
        <w:rPr>
          <w:rFonts w:hint="eastAsia"/>
          <w:lang w:eastAsia="zh-CN"/>
        </w:rPr>
        <w:t xml:space="preserve"> UE are assumed to support IP (IPv4 and/or IPv6) traffic. </w:t>
      </w:r>
    </w:p>
    <w:p w14:paraId="27F318A6" w14:textId="77777777" w:rsidR="00EB6106" w:rsidRPr="00927C1B" w:rsidRDefault="00EB6106" w:rsidP="00EB6106">
      <w:pPr>
        <w:pStyle w:val="1"/>
      </w:pPr>
      <w:r>
        <w:t>2</w:t>
      </w:r>
      <w:r w:rsidRPr="00927C1B">
        <w:t xml:space="preserve">. </w:t>
      </w:r>
      <w:r>
        <w:t>Text Proposal</w:t>
      </w:r>
    </w:p>
    <w:p w14:paraId="34056B40" w14:textId="757616D3" w:rsidR="00EB6106" w:rsidRDefault="00EB6106" w:rsidP="00EB6106">
      <w:pPr>
        <w:jc w:val="both"/>
        <w:rPr>
          <w:lang w:eastAsia="zh-CN"/>
        </w:rPr>
      </w:pPr>
      <w:r>
        <w:rPr>
          <w:lang w:eastAsia="zh-CN"/>
        </w:rPr>
        <w:t>It is proposed to capture the following changes</w:t>
      </w:r>
      <w:r w:rsidR="00F53B34">
        <w:rPr>
          <w:lang w:eastAsia="zh-CN"/>
        </w:rPr>
        <w:t xml:space="preserve"> to the</w:t>
      </w:r>
      <w:r>
        <w:rPr>
          <w:lang w:eastAsia="zh-CN"/>
        </w:rPr>
        <w:t xml:space="preserve"> TR</w:t>
      </w:r>
      <w:r w:rsidR="009A71A1">
        <w:rPr>
          <w:lang w:eastAsia="zh-CN"/>
        </w:rPr>
        <w:t xml:space="preserve"> 23.700-70</w:t>
      </w:r>
      <w:r w:rsidR="00D95565">
        <w:rPr>
          <w:lang w:eastAsia="zh-CN"/>
        </w:rPr>
        <w:t xml:space="preserve"> for </w:t>
      </w:r>
      <w:r w:rsidR="009A71A1">
        <w:rPr>
          <w:lang w:eastAsia="zh-CN"/>
        </w:rPr>
        <w:t>the FS_</w:t>
      </w:r>
      <w:r w:rsidR="00D95565">
        <w:rPr>
          <w:lang w:eastAsia="zh-CN"/>
        </w:rPr>
        <w:t>X</w:t>
      </w:r>
      <w:r w:rsidR="009A71A1">
        <w:rPr>
          <w:lang w:eastAsia="zh-CN"/>
        </w:rPr>
        <w:t>R</w:t>
      </w:r>
      <w:r w:rsidR="00D95565">
        <w:rPr>
          <w:lang w:eastAsia="zh-CN"/>
        </w:rPr>
        <w:t>M phase2</w:t>
      </w:r>
      <w:r>
        <w:rPr>
          <w:lang w:eastAsia="zh-CN"/>
        </w:rPr>
        <w:t>.</w:t>
      </w:r>
    </w:p>
    <w:p w14:paraId="2334DDD5" w14:textId="77777777" w:rsidR="003951D3" w:rsidRPr="0042466D" w:rsidRDefault="003951D3" w:rsidP="003951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3A85C9" w14:textId="77777777" w:rsidR="003951D3" w:rsidRPr="00822E86" w:rsidRDefault="003951D3" w:rsidP="003951D3">
      <w:pPr>
        <w:pStyle w:val="1"/>
      </w:pPr>
      <w:bookmarkStart w:id="0" w:name="_Toc148498813"/>
      <w:r w:rsidRPr="00822E86">
        <w:t>2</w:t>
      </w:r>
      <w:r w:rsidRPr="00822E86">
        <w:tab/>
        <w:t>References</w:t>
      </w:r>
      <w:bookmarkEnd w:id="0"/>
    </w:p>
    <w:p w14:paraId="1C2B73D2" w14:textId="77777777" w:rsidR="003951D3" w:rsidRPr="00822E86" w:rsidRDefault="003951D3" w:rsidP="003951D3">
      <w:r w:rsidRPr="00822E86">
        <w:t>The following documents contain provisions which, through reference in this text, constitute provisions of the present document.</w:t>
      </w:r>
    </w:p>
    <w:p w14:paraId="4A07063F" w14:textId="77777777" w:rsidR="003951D3" w:rsidRPr="00822E86" w:rsidRDefault="003951D3" w:rsidP="003951D3">
      <w:pPr>
        <w:pStyle w:val="B1"/>
      </w:pPr>
      <w:r w:rsidRPr="00822E86">
        <w:t>-</w:t>
      </w:r>
      <w:r w:rsidRPr="00822E86">
        <w:tab/>
        <w:t>References are either specific (identified by date of publication, edition number, version number, etc.) or non</w:t>
      </w:r>
      <w:r w:rsidRPr="00822E86">
        <w:noBreakHyphen/>
        <w:t>specific.</w:t>
      </w:r>
    </w:p>
    <w:p w14:paraId="0A877941" w14:textId="77777777" w:rsidR="003951D3" w:rsidRPr="00822E86" w:rsidRDefault="003951D3" w:rsidP="003951D3">
      <w:pPr>
        <w:pStyle w:val="B1"/>
      </w:pPr>
      <w:r w:rsidRPr="00822E86">
        <w:t>-</w:t>
      </w:r>
      <w:r w:rsidRPr="00822E86">
        <w:tab/>
        <w:t>For a specific reference, subsequent revisions do not apply.</w:t>
      </w:r>
    </w:p>
    <w:p w14:paraId="0A436857" w14:textId="77777777" w:rsidR="003951D3" w:rsidRPr="00822E86" w:rsidRDefault="003951D3" w:rsidP="003951D3">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57068E25" w14:textId="77777777" w:rsidR="003951D3" w:rsidRDefault="003951D3" w:rsidP="003951D3">
      <w:pPr>
        <w:pStyle w:val="EX"/>
      </w:pPr>
      <w:r w:rsidRPr="00822E86">
        <w:t>[1]</w:t>
      </w:r>
      <w:r w:rsidRPr="00822E86">
        <w:tab/>
        <w:t>3GPP</w:t>
      </w:r>
      <w:r>
        <w:t> </w:t>
      </w:r>
      <w:r w:rsidRPr="00822E86">
        <w:t>TR</w:t>
      </w:r>
      <w:r>
        <w:t> </w:t>
      </w:r>
      <w:r w:rsidRPr="00822E86">
        <w:t>21.905: "Vocabulary for 3GPP Specifications".</w:t>
      </w:r>
    </w:p>
    <w:p w14:paraId="318818A7" w14:textId="77777777" w:rsidR="003951D3" w:rsidRDefault="003951D3" w:rsidP="003951D3">
      <w:pPr>
        <w:pStyle w:val="EX"/>
      </w:pPr>
      <w:r>
        <w:t>[</w:t>
      </w:r>
      <w:r>
        <w:rPr>
          <w:noProof/>
        </w:rPr>
        <w:t>2</w:t>
      </w:r>
      <w:r>
        <w:t>]</w:t>
      </w:r>
      <w:r>
        <w:tab/>
        <w:t>3GPP TS 23.501: "System Architecture for the 5G System (5GS); Stage 2".</w:t>
      </w:r>
    </w:p>
    <w:p w14:paraId="4D269822" w14:textId="77777777" w:rsidR="003951D3" w:rsidRDefault="003951D3" w:rsidP="003951D3">
      <w:pPr>
        <w:pStyle w:val="EX"/>
      </w:pPr>
      <w:r>
        <w:t>[</w:t>
      </w:r>
      <w:r>
        <w:rPr>
          <w:noProof/>
        </w:rPr>
        <w:t>3</w:t>
      </w:r>
      <w:r>
        <w:t>]</w:t>
      </w:r>
      <w:r>
        <w:tab/>
        <w:t>3GPP TS 23.502: "Procedures for the 5G System; Stage 2".</w:t>
      </w:r>
    </w:p>
    <w:p w14:paraId="5CA7258B" w14:textId="77777777" w:rsidR="003951D3" w:rsidRDefault="003951D3" w:rsidP="003951D3">
      <w:pPr>
        <w:pStyle w:val="EX"/>
      </w:pPr>
      <w:r>
        <w:t>[</w:t>
      </w:r>
      <w:r>
        <w:rPr>
          <w:noProof/>
        </w:rPr>
        <w:t>4</w:t>
      </w:r>
      <w:r>
        <w:t>]</w:t>
      </w:r>
      <w:r>
        <w:tab/>
        <w:t>3GPP TS 23.503: "Policies and Charging control framework for the 5G System; Stage 2".</w:t>
      </w:r>
    </w:p>
    <w:p w14:paraId="1358337E" w14:textId="77777777" w:rsidR="003951D3" w:rsidRDefault="003951D3" w:rsidP="003951D3">
      <w:pPr>
        <w:pStyle w:val="EX"/>
      </w:pPr>
      <w:r w:rsidRPr="009F5519">
        <w:t>[</w:t>
      </w:r>
      <w:r>
        <w:t>5</w:t>
      </w:r>
      <w:r w:rsidRPr="009F5519">
        <w:t>]</w:t>
      </w:r>
      <w:r w:rsidRPr="009F5519">
        <w:tab/>
        <w:t>IETF RFC 3711</w:t>
      </w:r>
      <w:r>
        <w:t>:</w:t>
      </w:r>
      <w:r w:rsidRPr="009F5519">
        <w:t xml:space="preserve"> "The Secure Real-time Transport Protocol (SRTP)", March 2004.</w:t>
      </w:r>
    </w:p>
    <w:p w14:paraId="39BC3520" w14:textId="77777777" w:rsidR="003951D3" w:rsidRDefault="003951D3" w:rsidP="003951D3">
      <w:pPr>
        <w:pStyle w:val="EX"/>
      </w:pPr>
      <w:r>
        <w:t>[6]</w:t>
      </w:r>
      <w:r>
        <w:tab/>
        <w:t>IETF RFC 6904: "Encryption of Header Extensions in the Secure Real-time Transport Protocol (SRTP)".</w:t>
      </w:r>
    </w:p>
    <w:p w14:paraId="044EE9FD" w14:textId="77777777" w:rsidR="003951D3" w:rsidRDefault="003951D3" w:rsidP="003951D3">
      <w:pPr>
        <w:pStyle w:val="EX"/>
      </w:pPr>
      <w:r>
        <w:lastRenderedPageBreak/>
        <w:t>[7]</w:t>
      </w:r>
      <w:r>
        <w:tab/>
        <w:t>IETF RFC 9335: "Completely Encrypting RTP Header Extensions and Contributing Sources".</w:t>
      </w:r>
    </w:p>
    <w:p w14:paraId="62734ED2" w14:textId="77777777" w:rsidR="003951D3" w:rsidRDefault="003951D3" w:rsidP="003951D3">
      <w:pPr>
        <w:pStyle w:val="EX"/>
      </w:pPr>
      <w:r>
        <w:t>[8]</w:t>
      </w:r>
      <w:r>
        <w:tab/>
        <w:t>IETF draft-ietf-avtcore-rtp-over-quic: "RTP over QUIC (RoQ)".</w:t>
      </w:r>
    </w:p>
    <w:p w14:paraId="7CA3CC2A" w14:textId="77777777" w:rsidR="003951D3" w:rsidRDefault="003951D3" w:rsidP="003951D3">
      <w:pPr>
        <w:pStyle w:val="EX"/>
      </w:pPr>
      <w:r>
        <w:t>[9]</w:t>
      </w:r>
      <w:r>
        <w:tab/>
        <w:t>IETF</w:t>
      </w:r>
      <w:r w:rsidRPr="005A463B">
        <w:t xml:space="preserve"> </w:t>
      </w:r>
      <w:r>
        <w:t>draft-ietf-moq-transport: "Media over QUIC Transport".</w:t>
      </w:r>
    </w:p>
    <w:p w14:paraId="32DC6D75" w14:textId="14BCD5F3" w:rsidR="003951D3" w:rsidRDefault="003951D3" w:rsidP="003951D3">
      <w:pPr>
        <w:pStyle w:val="EX"/>
      </w:pPr>
      <w:r>
        <w:t>[10]</w:t>
      </w:r>
      <w:r>
        <w:tab/>
        <w:t>IETF experimental draft-ietf-avtext-framemarking: "Frame Marking RTP Header Extension".</w:t>
      </w:r>
    </w:p>
    <w:p w14:paraId="6152551D" w14:textId="4602D464" w:rsidR="00527CD2" w:rsidRDefault="00527CD2" w:rsidP="00527CD2">
      <w:pPr>
        <w:pStyle w:val="EX"/>
        <w:rPr>
          <w:lang w:eastAsia="zh-CN"/>
        </w:rPr>
      </w:pPr>
      <w:r>
        <w:rPr>
          <w:rFonts w:hint="eastAsia"/>
          <w:lang w:eastAsia="zh-CN"/>
        </w:rPr>
        <w:t>[</w:t>
      </w:r>
      <w:r>
        <w:rPr>
          <w:lang w:eastAsia="zh-CN"/>
        </w:rPr>
        <w:t>11]</w:t>
      </w:r>
      <w:r>
        <w:rPr>
          <w:lang w:eastAsia="zh-CN"/>
        </w:rPr>
        <w:tab/>
        <w:t>IETF RFC 9000: "QUIC: A UDP-Based Multiplexed and Secure Transport".</w:t>
      </w:r>
    </w:p>
    <w:p w14:paraId="4FEA1E37" w14:textId="77777777" w:rsidR="0072738C" w:rsidRPr="00FC3922" w:rsidRDefault="0072738C" w:rsidP="0072738C">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63960D41" w14:textId="77777777" w:rsidR="0072738C" w:rsidRPr="00FC3922" w:rsidRDefault="0072738C" w:rsidP="0072738C">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0E875853" w14:textId="77777777" w:rsidR="0072738C" w:rsidRPr="00B04F47" w:rsidRDefault="0072738C" w:rsidP="0072738C">
      <w:pPr>
        <w:pStyle w:val="EX"/>
        <w:rPr>
          <w:lang w:eastAsia="zh-CN"/>
        </w:rPr>
      </w:pPr>
      <w:r>
        <w:rPr>
          <w:rFonts w:hint="eastAsia"/>
          <w:lang w:eastAsia="zh-CN"/>
        </w:rPr>
        <w:t>[</w:t>
      </w:r>
      <w:r>
        <w:rPr>
          <w:lang w:eastAsia="zh-CN"/>
        </w:rPr>
        <w:t>14]</w:t>
      </w:r>
      <w:r>
        <w:rPr>
          <w:lang w:eastAsia="zh-CN"/>
        </w:rPr>
        <w:tab/>
        <w:t>IETF RFC 9330: "</w:t>
      </w:r>
      <w:r w:rsidRPr="005629F1">
        <w:rPr>
          <w:lang w:eastAsia="zh-CN"/>
        </w:rPr>
        <w:t>Low Latency, Low Loss, and Scalable Throughput (L4S) Internet Service: Architecture</w:t>
      </w:r>
      <w:r>
        <w:rPr>
          <w:lang w:eastAsia="zh-CN"/>
        </w:rPr>
        <w:t>.</w:t>
      </w:r>
    </w:p>
    <w:p w14:paraId="7954163B" w14:textId="77777777" w:rsidR="0072738C" w:rsidRPr="00B04F47" w:rsidRDefault="0072738C" w:rsidP="0072738C">
      <w:pPr>
        <w:pStyle w:val="EX"/>
        <w:rPr>
          <w:lang w:eastAsia="zh-CN"/>
        </w:rPr>
      </w:pPr>
      <w:r>
        <w:rPr>
          <w:rFonts w:hint="eastAsia"/>
          <w:lang w:eastAsia="zh-CN"/>
        </w:rPr>
        <w:t>[</w:t>
      </w:r>
      <w:r>
        <w:rPr>
          <w:lang w:eastAsia="zh-CN"/>
        </w:rPr>
        <w:t>15]</w:t>
      </w:r>
      <w:r>
        <w:rPr>
          <w:lang w:eastAsia="zh-CN"/>
        </w:rPr>
        <w:tab/>
        <w:t>IETF RFC 9331: "</w:t>
      </w:r>
      <w:r w:rsidRPr="005629F1">
        <w:rPr>
          <w:lang w:eastAsia="zh-CN"/>
        </w:rPr>
        <w:t>The Explicit Congestion Notification (ECN) Protocol for Low Latency, Low Loss, and Scalable Throughput (L4S)</w:t>
      </w:r>
      <w:r>
        <w:rPr>
          <w:lang w:eastAsia="zh-CN"/>
        </w:rPr>
        <w:t>".</w:t>
      </w:r>
    </w:p>
    <w:p w14:paraId="29E5CA79" w14:textId="77777777" w:rsidR="0072738C" w:rsidRDefault="0072738C" w:rsidP="0072738C">
      <w:pPr>
        <w:pStyle w:val="EX"/>
        <w:rPr>
          <w:lang w:eastAsia="zh-CN"/>
        </w:rPr>
      </w:pPr>
      <w:r>
        <w:rPr>
          <w:rFonts w:hint="eastAsia"/>
          <w:lang w:eastAsia="zh-CN"/>
        </w:rPr>
        <w:t>[</w:t>
      </w:r>
      <w:r>
        <w:rPr>
          <w:lang w:eastAsia="zh-CN"/>
        </w:rPr>
        <w:t>16]</w:t>
      </w:r>
      <w:r>
        <w:rPr>
          <w:lang w:eastAsia="zh-CN"/>
        </w:rPr>
        <w:tab/>
        <w:t>IETF </w:t>
      </w:r>
      <w:r w:rsidRPr="001C58A4">
        <w:rPr>
          <w:lang w:eastAsia="zh-CN"/>
        </w:rPr>
        <w:t>draft-ietf-tsvwg-ecn-encap-</w:t>
      </w:r>
      <w:r>
        <w:rPr>
          <w:lang w:eastAsia="zh-CN"/>
        </w:rPr>
        <w:t xml:space="preserve">guidelines-22: </w:t>
      </w:r>
      <w:r>
        <w:t>"</w:t>
      </w:r>
      <w:r w:rsidRPr="001C58A4">
        <w:rPr>
          <w:lang w:eastAsia="zh-CN"/>
        </w:rPr>
        <w:t>Guidelines for Adding Congestion Notification to Protocols that</w:t>
      </w:r>
      <w:r>
        <w:rPr>
          <w:lang w:eastAsia="zh-CN"/>
        </w:rPr>
        <w:t xml:space="preserve"> </w:t>
      </w:r>
      <w:r w:rsidRPr="001C58A4">
        <w:rPr>
          <w:lang w:eastAsia="zh-CN"/>
        </w:rPr>
        <w:t>Encapsulate IP</w:t>
      </w:r>
      <w:r>
        <w:t>"</w:t>
      </w:r>
      <w:r>
        <w:rPr>
          <w:lang w:eastAsia="zh-CN"/>
        </w:rPr>
        <w:t>.</w:t>
      </w:r>
    </w:p>
    <w:p w14:paraId="6F95534E" w14:textId="77777777" w:rsidR="0072738C" w:rsidRDefault="0072738C" w:rsidP="0072738C">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EA9BEE3" w14:textId="77777777" w:rsidR="0072738C" w:rsidRDefault="0072738C" w:rsidP="0072738C">
      <w:pPr>
        <w:pStyle w:val="EX"/>
      </w:pPr>
      <w:r w:rsidRPr="001A66AC">
        <w:t>[</w:t>
      </w:r>
      <w:r>
        <w:t>18</w:t>
      </w:r>
      <w:r w:rsidRPr="001A66AC">
        <w:t>]</w:t>
      </w:r>
      <w:r w:rsidRPr="001A66AC">
        <w:tab/>
        <w:t xml:space="preserve">CableLabs DOCSIS MULPI: </w:t>
      </w:r>
      <w:r>
        <w:t>"</w:t>
      </w:r>
      <w:r w:rsidRPr="001A66AC">
        <w:t>Data-Over-Cable Service Interface Specifications DOCSIS 3.1, MAC and Upper Layer Protocols Interface Specification</w:t>
      </w:r>
      <w:r>
        <w:t>"</w:t>
      </w:r>
      <w:r w:rsidRPr="001A66AC">
        <w:t>.</w:t>
      </w:r>
    </w:p>
    <w:p w14:paraId="610CE580" w14:textId="77777777" w:rsidR="0072738C" w:rsidRDefault="0072738C" w:rsidP="0072738C">
      <w:pPr>
        <w:pStyle w:val="EX"/>
        <w:rPr>
          <w:lang w:eastAsia="zh-CN"/>
        </w:rPr>
      </w:pPr>
      <w:r>
        <w:t>[19]</w:t>
      </w:r>
      <w:r>
        <w:rPr>
          <w:lang w:eastAsia="zh-CN"/>
        </w:rPr>
        <w:tab/>
        <w:t>IETF RFC 9332: "</w:t>
      </w:r>
      <w:r w:rsidRPr="00B037D5">
        <w:t xml:space="preserve"> </w:t>
      </w:r>
      <w:r>
        <w:t>Dual-Queue Coupled Active Queue Management (AQM) for Low Latency, Low Loss, and Scalable Throughput (L4S)</w:t>
      </w:r>
      <w:r>
        <w:rPr>
          <w:lang w:eastAsia="zh-CN"/>
        </w:rPr>
        <w:t>".</w:t>
      </w:r>
    </w:p>
    <w:p w14:paraId="46CD53F0" w14:textId="77777777" w:rsidR="0072738C" w:rsidRPr="00A077FE" w:rsidRDefault="0072738C" w:rsidP="0072738C">
      <w:pPr>
        <w:pStyle w:val="EX"/>
      </w:pPr>
      <w:r>
        <w:t>[20]</w:t>
      </w:r>
      <w:r>
        <w:tab/>
        <w:t>3GPP TS 26.522: "</w:t>
      </w:r>
      <w:r w:rsidRPr="00A077FE">
        <w:t>5G Real-time Media Transport Protocol Configurations</w:t>
      </w:r>
      <w:r>
        <w:t>".</w:t>
      </w:r>
    </w:p>
    <w:p w14:paraId="4E1A025E" w14:textId="77777777" w:rsidR="0072738C" w:rsidRDefault="0072738C" w:rsidP="0072738C">
      <w:pPr>
        <w:pStyle w:val="EX"/>
      </w:pPr>
      <w:r w:rsidRPr="00CC466E">
        <w:t>[21]</w:t>
      </w:r>
      <w:r w:rsidRPr="00CC466E">
        <w:tab/>
        <w:t xml:space="preserve">IETF </w:t>
      </w:r>
      <w:hyperlink r:id="rId8" w:history="1">
        <w:r w:rsidRPr="00CC466E">
          <w:t>draft-ietf-tsvwg-udp-options:</w:t>
        </w:r>
      </w:hyperlink>
      <w:r w:rsidRPr="00CC466E">
        <w:t xml:space="preserve"> "Transport options for UDP".</w:t>
      </w:r>
    </w:p>
    <w:p w14:paraId="56D9A45E" w14:textId="77777777" w:rsidR="0072738C" w:rsidRPr="00492743" w:rsidRDefault="0072738C" w:rsidP="0072738C">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76838A47" w14:textId="77777777" w:rsidR="0072738C" w:rsidRPr="00492743" w:rsidRDefault="0072738C" w:rsidP="0072738C">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2F5CC7B8" w14:textId="77777777" w:rsidR="0072738C" w:rsidRDefault="0072738C" w:rsidP="0072738C">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1566B67D" w14:textId="77777777" w:rsidR="0072738C" w:rsidRDefault="0072738C" w:rsidP="0072738C">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20738851" w14:textId="77777777" w:rsidR="0072738C" w:rsidRPr="00492743" w:rsidRDefault="0072738C" w:rsidP="0072738C">
      <w:pPr>
        <w:pStyle w:val="EX"/>
        <w:rPr>
          <w:lang w:val="en-US" w:eastAsia="zh-CN"/>
        </w:rPr>
      </w:pPr>
      <w:r>
        <w:rPr>
          <w:lang w:val="en-US" w:eastAsia="zh-CN"/>
        </w:rPr>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0B415A07" w14:textId="77777777" w:rsidR="0072738C" w:rsidRDefault="0072738C" w:rsidP="0072738C">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652786C6" w14:textId="77777777" w:rsidR="0072738C" w:rsidRDefault="0072738C" w:rsidP="0072738C">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386A37AA" w14:textId="77777777" w:rsidR="0072738C" w:rsidRPr="00492743" w:rsidRDefault="0072738C" w:rsidP="0072738C">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5DE65783" w14:textId="77777777" w:rsidR="0072738C" w:rsidRDefault="0072738C" w:rsidP="0072738C">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68B825DD" w14:textId="77777777" w:rsidR="0072738C" w:rsidRDefault="0072738C" w:rsidP="0072738C">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7B9170FD" w14:textId="77777777" w:rsidR="0072738C" w:rsidRPr="00492743" w:rsidRDefault="0072738C" w:rsidP="0072738C">
      <w:pPr>
        <w:pStyle w:val="EX"/>
        <w:rPr>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32533121" w14:textId="77777777" w:rsidR="00527CD2" w:rsidRDefault="00527CD2" w:rsidP="00527CD2">
      <w:pPr>
        <w:pStyle w:val="EX"/>
        <w:rPr>
          <w:ins w:id="1" w:author="Chunshan Xiong - CATT" w:date="2023-11-03T23:36:00Z"/>
          <w:lang w:eastAsia="zh-CN"/>
        </w:rPr>
      </w:pPr>
      <w:ins w:id="2" w:author="Chunshan Xiong - CATT" w:date="2023-11-03T23:25:00Z">
        <w:r>
          <w:rPr>
            <w:rFonts w:hint="eastAsia"/>
            <w:lang w:eastAsia="zh-CN"/>
          </w:rPr>
          <w:t>[x]</w:t>
        </w:r>
        <w:r>
          <w:rPr>
            <w:rFonts w:hint="eastAsia"/>
            <w:lang w:eastAsia="zh-CN"/>
          </w:rPr>
          <w:tab/>
          <w:t xml:space="preserve">IETF </w:t>
        </w:r>
        <w:r w:rsidRPr="003951D3">
          <w:t>RFC 8860</w:t>
        </w:r>
        <w:r>
          <w:rPr>
            <w:rFonts w:hint="eastAsia"/>
            <w:lang w:eastAsia="zh-CN"/>
          </w:rPr>
          <w:t>: "</w:t>
        </w:r>
        <w:r w:rsidRPr="003951D3">
          <w:t>Sending Multiple Types of Media in a Single RTP Session</w:t>
        </w:r>
        <w:r>
          <w:rPr>
            <w:rFonts w:hint="eastAsia"/>
            <w:lang w:eastAsia="zh-CN"/>
          </w:rPr>
          <w:t>"</w:t>
        </w:r>
        <w:r w:rsidRPr="003951D3">
          <w:t>.</w:t>
        </w:r>
      </w:ins>
    </w:p>
    <w:p w14:paraId="3C908FE9" w14:textId="77777777" w:rsidR="00527CD2" w:rsidRPr="008F697B" w:rsidRDefault="00527CD2" w:rsidP="00527CD2">
      <w:pPr>
        <w:pStyle w:val="EX"/>
        <w:rPr>
          <w:lang w:val="en-US" w:eastAsia="zh-CN"/>
        </w:rPr>
      </w:pPr>
      <w:ins w:id="3" w:author="Chunshan Xiong - CATT" w:date="2023-11-03T23:36:00Z">
        <w:r>
          <w:rPr>
            <w:rFonts w:hint="eastAsia"/>
            <w:lang w:val="en-US" w:eastAsia="zh-CN"/>
          </w:rPr>
          <w:t>[y]</w:t>
        </w:r>
        <w:r>
          <w:rPr>
            <w:rFonts w:hint="eastAsia"/>
            <w:lang w:val="en-US" w:eastAsia="zh-CN"/>
          </w:rPr>
          <w:tab/>
          <w:t xml:space="preserve">IETF </w:t>
        </w:r>
        <w:r w:rsidRPr="008F697B">
          <w:rPr>
            <w:lang w:val="en-US" w:eastAsia="zh-CN"/>
          </w:rPr>
          <w:t xml:space="preserve">RFC </w:t>
        </w:r>
        <w:bookmarkStart w:id="4" w:name="_GoBack"/>
        <w:r w:rsidRPr="008F697B">
          <w:rPr>
            <w:lang w:val="en-US" w:eastAsia="zh-CN"/>
          </w:rPr>
          <w:t>5761</w:t>
        </w:r>
        <w:bookmarkEnd w:id="4"/>
        <w:r>
          <w:rPr>
            <w:rFonts w:hint="eastAsia"/>
            <w:lang w:val="en-US" w:eastAsia="zh-CN"/>
          </w:rPr>
          <w:t>: "</w:t>
        </w:r>
        <w:r w:rsidRPr="008F697B">
          <w:rPr>
            <w:lang w:val="en-US" w:eastAsia="zh-CN"/>
          </w:rPr>
          <w:t>Multiplexing RTP Data and Control Packets on a Single Port</w:t>
        </w:r>
      </w:ins>
      <w:ins w:id="5" w:author="Chunshan Xiong - CATT" w:date="2023-11-03T23:37:00Z">
        <w:r>
          <w:rPr>
            <w:rFonts w:hint="eastAsia"/>
            <w:lang w:val="en-US" w:eastAsia="zh-CN"/>
          </w:rPr>
          <w:t>"</w:t>
        </w:r>
      </w:ins>
      <w:ins w:id="6" w:author="Chunshan Xiong - CATT" w:date="2023-11-03T23:36:00Z">
        <w:r w:rsidRPr="008F697B">
          <w:rPr>
            <w:lang w:val="en-US" w:eastAsia="zh-CN"/>
          </w:rPr>
          <w:t>.</w:t>
        </w:r>
      </w:ins>
    </w:p>
    <w:p w14:paraId="4D5FE144" w14:textId="77777777" w:rsidR="003951D3" w:rsidRDefault="003951D3" w:rsidP="003951D3">
      <w:pPr>
        <w:pStyle w:val="EditorsNote"/>
        <w:rPr>
          <w:ins w:id="7" w:author="Chunshan Xiong - CATT" w:date="2023-11-03T23:24:00Z"/>
          <w:rFonts w:eastAsia="宋体"/>
          <w:lang w:eastAsia="zh-CN"/>
        </w:rPr>
      </w:pPr>
      <w:r w:rsidRPr="005A463B">
        <w:t>Editor’s note:</w:t>
      </w:r>
      <w:r w:rsidRPr="005A463B">
        <w:tab/>
      </w:r>
      <w:r>
        <w:t xml:space="preserve">References </w:t>
      </w:r>
      <w:r w:rsidRPr="005A463B">
        <w:t xml:space="preserve">[8], [9] and [10] </w:t>
      </w:r>
      <w:r w:rsidRPr="005A463B">
        <w:rPr>
          <w:rFonts w:eastAsia="宋体"/>
        </w:rPr>
        <w:t>cannot be formally referenced until published as RFC.</w:t>
      </w:r>
    </w:p>
    <w:p w14:paraId="7548282F" w14:textId="77777777" w:rsidR="003951D3" w:rsidRPr="00813D73" w:rsidRDefault="003951D3" w:rsidP="00EB6106">
      <w:pPr>
        <w:jc w:val="both"/>
        <w:rPr>
          <w:lang w:eastAsia="zh-CN"/>
        </w:rPr>
      </w:pPr>
    </w:p>
    <w:p w14:paraId="4EF05303" w14:textId="5A1898B7"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51D3">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bookmarkStart w:id="8" w:name="_Toc517082226"/>
    </w:p>
    <w:p w14:paraId="640E6279" w14:textId="77777777" w:rsidR="000703FB" w:rsidRPr="00822E86" w:rsidRDefault="000703FB" w:rsidP="000703FB">
      <w:pPr>
        <w:pStyle w:val="2"/>
      </w:pPr>
      <w:bookmarkStart w:id="9" w:name="_Toc151529962"/>
      <w:bookmarkEnd w:id="8"/>
      <w:r w:rsidRPr="00822E86">
        <w:lastRenderedPageBreak/>
        <w:t>4.1</w:t>
      </w:r>
      <w:r w:rsidRPr="00822E86">
        <w:tab/>
        <w:t>Architectural Assumptions</w:t>
      </w:r>
      <w:bookmarkEnd w:id="9"/>
    </w:p>
    <w:p w14:paraId="16E4A802" w14:textId="77777777" w:rsidR="000703FB" w:rsidRDefault="000703FB" w:rsidP="000703FB">
      <w:pPr>
        <w:pStyle w:val="B1"/>
      </w:pPr>
      <w:r>
        <w:t>-</w:t>
      </w:r>
      <w:r>
        <w:tab/>
        <w:t>The architecture, framework and the QoS model as specified in TS 23.501 [2], TS 23.502 [3], and TS 23.503 [4] are regarded as the baseline for this study for both 3GPP access and non-3GPP access. The procedures for XRM in 3GPP Rel-18 are described in TS 23.501 [2], TS 23.502 [3] and TS 23.503 [4].</w:t>
      </w:r>
    </w:p>
    <w:p w14:paraId="5D0E055B" w14:textId="77777777" w:rsidR="000703FB" w:rsidRDefault="000703FB" w:rsidP="000703FB">
      <w:pPr>
        <w:pStyle w:val="B1"/>
      </w:pPr>
      <w:r>
        <w:t>-</w:t>
      </w:r>
      <w:r>
        <w:tab/>
        <w:t>The functional split in 5GS between UE/5G-RG, AN and CN remains unchanged.</w:t>
      </w:r>
    </w:p>
    <w:p w14:paraId="7DF04979" w14:textId="77777777" w:rsidR="000703FB" w:rsidRDefault="000703FB" w:rsidP="000703FB">
      <w:pPr>
        <w:pStyle w:val="B1"/>
      </w:pPr>
      <w:r>
        <w:t>-</w:t>
      </w:r>
      <w:r>
        <w:tab/>
        <w:t>End-to-end media flows may be fully or partially encrypted.</w:t>
      </w:r>
    </w:p>
    <w:p w14:paraId="063FA9DC" w14:textId="77777777" w:rsidR="000703FB" w:rsidRDefault="000703FB" w:rsidP="000703FB">
      <w:pPr>
        <w:pStyle w:val="B1"/>
      </w:pPr>
      <w:r>
        <w:t>-</w:t>
      </w:r>
      <w:r>
        <w:tab/>
      </w:r>
      <w:r w:rsidRPr="00540F8D">
        <w:t>The interface between 3GPP UE and tethered devices behind the UE is outside of scope</w:t>
      </w:r>
      <w:r>
        <w:t>.</w:t>
      </w:r>
    </w:p>
    <w:p w14:paraId="260EE0F7" w14:textId="4851B384" w:rsidR="00A15C82" w:rsidRDefault="00A15C82" w:rsidP="00E00474">
      <w:pPr>
        <w:pStyle w:val="B1"/>
        <w:rPr>
          <w:ins w:id="10" w:author="Chunshan Xiong - CATT" w:date="2023-11-03T18:40:00Z"/>
          <w:lang w:eastAsia="zh-CN"/>
        </w:rPr>
      </w:pPr>
      <w:ins w:id="11" w:author="Chunshan Xiong - CATT" w:date="2023-11-03T18:38:00Z">
        <w:r>
          <w:rPr>
            <w:rFonts w:hint="eastAsia"/>
            <w:lang w:eastAsia="zh-CN"/>
          </w:rPr>
          <w:t>-</w:t>
        </w:r>
        <w:r>
          <w:rPr>
            <w:rFonts w:hint="eastAsia"/>
            <w:lang w:eastAsia="zh-CN"/>
          </w:rPr>
          <w:tab/>
        </w:r>
      </w:ins>
      <w:ins w:id="12" w:author="Chunshan Xiong - CATT" w:date="2023-11-03T18:39:00Z">
        <w:r>
          <w:rPr>
            <w:rFonts w:hint="eastAsia"/>
            <w:lang w:eastAsia="zh-CN"/>
          </w:rPr>
          <w:t>An e</w:t>
        </w:r>
      </w:ins>
      <w:ins w:id="13" w:author="Chunshan Xiong - CATT" w:date="2023-11-03T18:38:00Z">
        <w:r>
          <w:rPr>
            <w:rFonts w:hint="eastAsia"/>
            <w:lang w:eastAsia="zh-CN"/>
          </w:rPr>
          <w:t xml:space="preserve">nd-to-end transport </w:t>
        </w:r>
      </w:ins>
      <w:ins w:id="14" w:author="Chunshan Xiong - CATT" w:date="2023-11-03T18:39:00Z">
        <w:r>
          <w:rPr>
            <w:rFonts w:hint="eastAsia"/>
            <w:lang w:eastAsia="zh-CN"/>
          </w:rPr>
          <w:t>connection</w:t>
        </w:r>
      </w:ins>
      <w:ins w:id="15" w:author="Chunshan Xiong - CATT" w:date="2023-11-03T18:38:00Z">
        <w:r>
          <w:rPr>
            <w:rFonts w:hint="eastAsia"/>
            <w:lang w:eastAsia="zh-CN"/>
          </w:rPr>
          <w:t xml:space="preserve"> may include </w:t>
        </w:r>
      </w:ins>
      <w:ins w:id="16" w:author="Chunshan Xiong - CATT" w:date="2023-11-03T18:39:00Z">
        <w:r>
          <w:rPr>
            <w:rFonts w:hint="eastAsia"/>
            <w:lang w:eastAsia="zh-CN"/>
          </w:rPr>
          <w:t>different</w:t>
        </w:r>
      </w:ins>
      <w:ins w:id="17" w:author="Chunshan Xiong - CATT" w:date="2023-11-03T18:38:00Z">
        <w:r>
          <w:rPr>
            <w:rFonts w:hint="eastAsia"/>
            <w:lang w:eastAsia="zh-CN"/>
          </w:rPr>
          <w:t xml:space="preserve"> </w:t>
        </w:r>
      </w:ins>
      <w:ins w:id="18" w:author="Chunshan Xiong - CATT" w:date="2023-11-03T18:39:00Z">
        <w:r>
          <w:rPr>
            <w:rFonts w:hint="eastAsia"/>
            <w:lang w:eastAsia="zh-CN"/>
          </w:rPr>
          <w:t>media types</w:t>
        </w:r>
      </w:ins>
      <w:ins w:id="19" w:author="Chunshan Xiong - CATT" w:date="2023-11-03T23:26:00Z">
        <w:r w:rsidR="003951D3">
          <w:rPr>
            <w:rFonts w:hint="eastAsia"/>
            <w:lang w:eastAsia="zh-CN"/>
          </w:rPr>
          <w:t xml:space="preserve"> as described in RFC 8860 [x]</w:t>
        </w:r>
      </w:ins>
      <w:ins w:id="20" w:author="Chunshan Xiong - CATT" w:date="2023-11-03T18:40:00Z">
        <w:r>
          <w:rPr>
            <w:rFonts w:hint="eastAsia"/>
            <w:lang w:eastAsia="zh-CN"/>
          </w:rPr>
          <w:t>.</w:t>
        </w:r>
      </w:ins>
    </w:p>
    <w:p w14:paraId="369A46AF" w14:textId="1EA5936A" w:rsidR="00A15C82" w:rsidRDefault="00A15C82" w:rsidP="00A15C82">
      <w:pPr>
        <w:pStyle w:val="B1"/>
        <w:rPr>
          <w:ins w:id="21" w:author="Chunshan Xiong - CATT" w:date="2023-11-03T18:55:00Z"/>
          <w:lang w:eastAsia="zh-CN"/>
        </w:rPr>
      </w:pPr>
      <w:ins w:id="22" w:author="Chunshan Xiong - CATT" w:date="2023-11-03T18:40:00Z">
        <w:r>
          <w:rPr>
            <w:rFonts w:hint="eastAsia"/>
            <w:lang w:eastAsia="zh-CN"/>
          </w:rPr>
          <w:t>-</w:t>
        </w:r>
        <w:r>
          <w:rPr>
            <w:rFonts w:hint="eastAsia"/>
            <w:lang w:eastAsia="zh-CN"/>
          </w:rPr>
          <w:tab/>
          <w:t>An end-to-end transport connection may include</w:t>
        </w:r>
      </w:ins>
      <w:ins w:id="23" w:author="Chunshan Xiong - CATT" w:date="2023-11-03T23:32:00Z">
        <w:r w:rsidR="008F697B">
          <w:rPr>
            <w:rFonts w:hint="eastAsia"/>
            <w:lang w:eastAsia="zh-CN"/>
          </w:rPr>
          <w:t xml:space="preserve"> a</w:t>
        </w:r>
      </w:ins>
      <w:ins w:id="24" w:author="Chunshan Xiong - CATT" w:date="2023-11-03T18:40:00Z">
        <w:r>
          <w:rPr>
            <w:rFonts w:hint="eastAsia"/>
            <w:lang w:eastAsia="zh-CN"/>
          </w:rPr>
          <w:t xml:space="preserve"> media </w:t>
        </w:r>
      </w:ins>
      <w:ins w:id="25" w:author="Chunshan Xiong - CATT" w:date="2023-11-03T18:41:00Z">
        <w:r>
          <w:rPr>
            <w:rFonts w:hint="eastAsia"/>
            <w:lang w:eastAsia="zh-CN"/>
          </w:rPr>
          <w:t>stream</w:t>
        </w:r>
      </w:ins>
      <w:ins w:id="26" w:author="Chunshan Xiong - CATT" w:date="2023-11-03T23:32:00Z">
        <w:r w:rsidR="008F697B">
          <w:rPr>
            <w:rFonts w:hint="eastAsia"/>
            <w:lang w:eastAsia="zh-CN"/>
          </w:rPr>
          <w:t xml:space="preserve"> and </w:t>
        </w:r>
      </w:ins>
      <w:ins w:id="27" w:author="Chunshan Xiong - CATT" w:date="2023-11-03T23:37:00Z">
        <w:r w:rsidR="008F697B">
          <w:rPr>
            <w:rFonts w:hint="eastAsia"/>
            <w:lang w:eastAsia="zh-CN"/>
          </w:rPr>
          <w:t xml:space="preserve">its </w:t>
        </w:r>
      </w:ins>
      <w:ins w:id="28" w:author="Chunshan Xiong - CATT" w:date="2023-11-03T23:32:00Z">
        <w:r w:rsidR="008F697B">
          <w:rPr>
            <w:rFonts w:hint="eastAsia"/>
            <w:lang w:eastAsia="zh-CN"/>
          </w:rPr>
          <w:t>associated signalling as described in RFC</w:t>
        </w:r>
      </w:ins>
      <w:ins w:id="29" w:author="Chunshan Xiong - CATT" w:date="2023-11-03T23:36:00Z">
        <w:r w:rsidR="008F697B">
          <w:rPr>
            <w:rFonts w:hint="eastAsia"/>
            <w:lang w:eastAsia="zh-CN"/>
          </w:rPr>
          <w:t xml:space="preserve"> 5761</w:t>
        </w:r>
      </w:ins>
      <w:r w:rsidR="008F697B">
        <w:rPr>
          <w:rFonts w:hint="eastAsia"/>
          <w:lang w:eastAsia="zh-CN"/>
        </w:rPr>
        <w:t xml:space="preserve"> </w:t>
      </w:r>
      <w:ins w:id="30" w:author="Chunshan Xiong - CATT" w:date="2023-11-03T23:36:00Z">
        <w:r w:rsidR="008F697B">
          <w:rPr>
            <w:rFonts w:hint="eastAsia"/>
            <w:lang w:eastAsia="zh-CN"/>
          </w:rPr>
          <w:t>[y]</w:t>
        </w:r>
      </w:ins>
      <w:ins w:id="31" w:author="Chunshan Xiong - CATT" w:date="2023-11-03T18:40:00Z">
        <w:r>
          <w:rPr>
            <w:rFonts w:hint="eastAsia"/>
            <w:lang w:eastAsia="zh-CN"/>
          </w:rPr>
          <w:t>.</w:t>
        </w:r>
      </w:ins>
    </w:p>
    <w:p w14:paraId="298CEED8" w14:textId="792B2D3E" w:rsidR="00D67145" w:rsidRDefault="004A725B" w:rsidP="00A15C82">
      <w:pPr>
        <w:pStyle w:val="B1"/>
        <w:rPr>
          <w:ins w:id="32" w:author="Chunshan Xiong - CATT" w:date="2023-11-03T19:01:00Z"/>
          <w:lang w:eastAsia="zh-CN"/>
        </w:rPr>
      </w:pPr>
      <w:ins w:id="33" w:author="Chunshan Xiong - CATT" w:date="2023-11-03T18:55:00Z">
        <w:r>
          <w:rPr>
            <w:rFonts w:hint="eastAsia"/>
            <w:lang w:eastAsia="zh-CN"/>
          </w:rPr>
          <w:t>-</w:t>
        </w:r>
        <w:r>
          <w:rPr>
            <w:rFonts w:hint="eastAsia"/>
            <w:lang w:eastAsia="zh-CN"/>
          </w:rPr>
          <w:tab/>
          <w:t xml:space="preserve">The </w:t>
        </w:r>
      </w:ins>
      <w:ins w:id="34" w:author="Chunshan Xiong - CATT" w:date="2023-11-03T23:20:00Z">
        <w:r w:rsidR="003951D3">
          <w:rPr>
            <w:rFonts w:hint="eastAsia"/>
            <w:lang w:eastAsia="zh-CN"/>
          </w:rPr>
          <w:t xml:space="preserve">UPF and the </w:t>
        </w:r>
      </w:ins>
      <w:ins w:id="35" w:author="Chunshan Xiong - CATT" w:date="2023-11-03T18:55:00Z">
        <w:r>
          <w:rPr>
            <w:rFonts w:hint="eastAsia"/>
            <w:lang w:eastAsia="zh-CN"/>
          </w:rPr>
          <w:t>IP router</w:t>
        </w:r>
      </w:ins>
      <w:ins w:id="36" w:author="Chunshan Xiong - CATT" w:date="2023-11-03T18:56:00Z">
        <w:r>
          <w:rPr>
            <w:rFonts w:hint="eastAsia"/>
            <w:lang w:eastAsia="zh-CN"/>
          </w:rPr>
          <w:t>(s)</w:t>
        </w:r>
      </w:ins>
      <w:ins w:id="37" w:author="Chunshan Xiong - CATT" w:date="2023-11-03T18:55:00Z">
        <w:r>
          <w:rPr>
            <w:rFonts w:hint="eastAsia"/>
            <w:lang w:eastAsia="zh-CN"/>
          </w:rPr>
          <w:t xml:space="preserve"> in the N3/N9 interface support th</w:t>
        </w:r>
        <w:r w:rsidR="00D67145">
          <w:rPr>
            <w:rFonts w:hint="eastAsia"/>
            <w:lang w:eastAsia="zh-CN"/>
          </w:rPr>
          <w:t>e different</w:t>
        </w:r>
      </w:ins>
      <w:ins w:id="38" w:author="Chunshan Xiong - CATT" w:date="2023-11-03T18:58:00Z">
        <w:r w:rsidR="00D67145">
          <w:rPr>
            <w:rFonts w:hint="eastAsia"/>
            <w:lang w:eastAsia="zh-CN"/>
          </w:rPr>
          <w:t xml:space="preserve"> </w:t>
        </w:r>
      </w:ins>
      <w:ins w:id="39" w:author="Chunshan Xiong - CATT" w:date="2023-11-03T18:56:00Z">
        <w:r>
          <w:rPr>
            <w:rFonts w:hint="eastAsia"/>
            <w:lang w:eastAsia="zh-CN"/>
          </w:rPr>
          <w:t xml:space="preserve">IP </w:t>
        </w:r>
      </w:ins>
      <w:ins w:id="40" w:author="Chunshan Xiong - CATT" w:date="2023-11-03T18:57:00Z">
        <w:r>
          <w:rPr>
            <w:rFonts w:hint="eastAsia"/>
            <w:lang w:eastAsia="zh-CN"/>
          </w:rPr>
          <w:t>packet forward</w:t>
        </w:r>
        <w:r w:rsidR="00D67145">
          <w:rPr>
            <w:rFonts w:hint="eastAsia"/>
            <w:lang w:eastAsia="zh-CN"/>
          </w:rPr>
          <w:t xml:space="preserve"> </w:t>
        </w:r>
      </w:ins>
      <w:ins w:id="41" w:author="Chunshan Xiong - CATT" w:date="2023-11-03T18:56:00Z">
        <w:r>
          <w:rPr>
            <w:rFonts w:hint="eastAsia"/>
            <w:lang w:eastAsia="zh-CN"/>
          </w:rPr>
          <w:t xml:space="preserve">handling based on the DSCP of the </w:t>
        </w:r>
      </w:ins>
      <w:ins w:id="42" w:author="Chunshan Xiong - CATT" w:date="2023-11-03T18:58:00Z">
        <w:r w:rsidR="00D67145">
          <w:rPr>
            <w:rFonts w:hint="eastAsia"/>
            <w:lang w:eastAsia="zh-CN"/>
          </w:rPr>
          <w:t xml:space="preserve">outer </w:t>
        </w:r>
      </w:ins>
      <w:ins w:id="43" w:author="Chunshan Xiong - CATT" w:date="2023-11-03T18:56:00Z">
        <w:r>
          <w:rPr>
            <w:rFonts w:hint="eastAsia"/>
            <w:lang w:eastAsia="zh-CN"/>
          </w:rPr>
          <w:t>IP header</w:t>
        </w:r>
      </w:ins>
      <w:ins w:id="44" w:author="Chunshan Xiong - CATT" w:date="2023-11-03T18:57:00Z">
        <w:r w:rsidR="00D67145">
          <w:rPr>
            <w:rFonts w:hint="eastAsia"/>
            <w:lang w:eastAsia="zh-CN"/>
          </w:rPr>
          <w:t xml:space="preserve"> of the </w:t>
        </w:r>
      </w:ins>
      <w:ins w:id="45" w:author="Chunshan Xiong - CATT" w:date="2023-11-03T18:58:00Z">
        <w:r w:rsidR="00D67145">
          <w:rPr>
            <w:rFonts w:hint="eastAsia"/>
            <w:lang w:eastAsia="zh-CN"/>
          </w:rPr>
          <w:t>GTP-U packets.</w:t>
        </w:r>
      </w:ins>
    </w:p>
    <w:p w14:paraId="2167841A" w14:textId="17970387" w:rsidR="004A725B" w:rsidRDefault="00D67145" w:rsidP="00A15C82">
      <w:pPr>
        <w:pStyle w:val="B1"/>
        <w:rPr>
          <w:ins w:id="46" w:author="Chunshan Xiong - CATT" w:date="2023-11-03T18:40:00Z"/>
          <w:lang w:eastAsia="zh-CN"/>
        </w:rPr>
      </w:pPr>
      <w:ins w:id="47" w:author="Chunshan Xiong - CATT" w:date="2023-11-03T19:01:00Z">
        <w:r>
          <w:rPr>
            <w:rFonts w:hint="eastAsia"/>
            <w:lang w:eastAsia="zh-CN"/>
          </w:rPr>
          <w:t>-</w:t>
        </w:r>
        <w:r>
          <w:rPr>
            <w:rFonts w:hint="eastAsia"/>
            <w:lang w:eastAsia="zh-CN"/>
          </w:rPr>
          <w:tab/>
          <w:t>T</w:t>
        </w:r>
        <w:r>
          <w:t>he tethered devices</w:t>
        </w:r>
        <w:r>
          <w:rPr>
            <w:rFonts w:hint="eastAsia"/>
            <w:lang w:eastAsia="zh-CN"/>
          </w:rPr>
          <w:t xml:space="preserve"> of </w:t>
        </w:r>
        <w:r>
          <w:rPr>
            <w:lang w:eastAsia="zh-CN"/>
          </w:rPr>
          <w:t>the</w:t>
        </w:r>
        <w:r>
          <w:rPr>
            <w:rFonts w:hint="eastAsia"/>
            <w:lang w:eastAsia="zh-CN"/>
          </w:rPr>
          <w:t xml:space="preserve"> UE </w:t>
        </w:r>
      </w:ins>
      <w:ins w:id="48" w:author="Chunshan Xiong - CATT" w:date="2023-11-03T19:02:00Z">
        <w:r>
          <w:rPr>
            <w:rFonts w:hint="eastAsia"/>
            <w:lang w:eastAsia="zh-CN"/>
          </w:rPr>
          <w:t>are assumed to support IP (IPv4 and/or IPv6)</w:t>
        </w:r>
      </w:ins>
      <w:ins w:id="49" w:author="Chunshan Xiong - CATT" w:date="2023-11-03T19:12:00Z">
        <w:r w:rsidR="009F41A9">
          <w:rPr>
            <w:rFonts w:hint="eastAsia"/>
            <w:lang w:eastAsia="zh-CN"/>
          </w:rPr>
          <w:t xml:space="preserve"> traffic</w:t>
        </w:r>
      </w:ins>
      <w:ins w:id="50" w:author="Chunshan Xiong - CATT" w:date="2023-11-03T19:04:00Z">
        <w:r>
          <w:rPr>
            <w:rFonts w:hint="eastAsia"/>
            <w:lang w:eastAsia="zh-CN"/>
          </w:rPr>
          <w:t>.</w:t>
        </w:r>
      </w:ins>
      <w:ins w:id="51" w:author="Chunshan Xiong - CATT" w:date="2023-11-03T18:57:00Z">
        <w:r>
          <w:rPr>
            <w:rFonts w:hint="eastAsia"/>
            <w:lang w:eastAsia="zh-CN"/>
          </w:rPr>
          <w:t xml:space="preserve"> </w:t>
        </w:r>
      </w:ins>
    </w:p>
    <w:p w14:paraId="23C71788" w14:textId="692A750C" w:rsidR="00F00934" w:rsidDel="00DB1376" w:rsidRDefault="002047CA" w:rsidP="00E00474">
      <w:pPr>
        <w:pStyle w:val="B1"/>
        <w:rPr>
          <w:del w:id="52" w:author="Chunshan Xiong - CATT" w:date="2023-11-01T15:01:00Z"/>
          <w:lang w:eastAsia="zh-CN"/>
        </w:rPr>
      </w:pPr>
      <w:ins w:id="53" w:author="Chunshan Xiong - CATT" w:date="2023-11-01T14:36:00Z">
        <w:r>
          <w:rPr>
            <w:rFonts w:hint="eastAsia"/>
            <w:lang w:eastAsia="zh-CN"/>
          </w:rPr>
          <w:t>-</w:t>
        </w:r>
        <w:r>
          <w:rPr>
            <w:rFonts w:hint="eastAsia"/>
            <w:lang w:eastAsia="zh-CN"/>
          </w:rPr>
          <w:tab/>
        </w:r>
      </w:ins>
      <w:ins w:id="54" w:author="Chunshan Xiong - CATT" w:date="2023-11-01T16:51:00Z">
        <w:r w:rsidR="008757F8">
          <w:rPr>
            <w:rFonts w:hint="eastAsia"/>
            <w:lang w:eastAsia="zh-CN"/>
          </w:rPr>
          <w:t>Only the</w:t>
        </w:r>
      </w:ins>
      <w:ins w:id="55" w:author="Chunshan Xiong - CATT" w:date="2023-11-01T15:05:00Z">
        <w:r w:rsidR="007F3E36">
          <w:rPr>
            <w:rFonts w:hint="eastAsia"/>
            <w:lang w:eastAsia="zh-CN"/>
          </w:rPr>
          <w:t xml:space="preserve"> PDU Set QoS parameters and PDU Set information </w:t>
        </w:r>
      </w:ins>
      <w:ins w:id="56" w:author="Chunshan Xiong - CATT" w:date="2023-11-01T16:51:00Z">
        <w:r w:rsidR="008757F8">
          <w:rPr>
            <w:rFonts w:hint="eastAsia"/>
            <w:lang w:eastAsia="zh-CN"/>
          </w:rPr>
          <w:t xml:space="preserve">defined </w:t>
        </w:r>
      </w:ins>
      <w:ins w:id="57" w:author="Chunshan Xiong - CATT" w:date="2023-11-01T15:05:00Z">
        <w:r w:rsidR="007F3E36">
          <w:rPr>
            <w:rFonts w:hint="eastAsia"/>
            <w:lang w:eastAsia="zh-CN"/>
          </w:rPr>
          <w:t xml:space="preserve">for 3GPP access </w:t>
        </w:r>
      </w:ins>
      <w:ins w:id="58" w:author="Chunshan Xiong - CATT" w:date="2023-11-01T16:51:00Z">
        <w:r w:rsidR="008757F8">
          <w:rPr>
            <w:rFonts w:hint="eastAsia"/>
            <w:lang w:eastAsia="zh-CN"/>
          </w:rPr>
          <w:t>can be</w:t>
        </w:r>
      </w:ins>
      <w:ins w:id="59" w:author="Chunshan Xiong - CATT" w:date="2023-11-01T15:06:00Z">
        <w:r w:rsidR="007F3E36">
          <w:rPr>
            <w:rFonts w:hint="eastAsia"/>
            <w:lang w:eastAsia="zh-CN"/>
          </w:rPr>
          <w:t xml:space="preserve"> </w:t>
        </w:r>
      </w:ins>
      <w:ins w:id="60" w:author="Chunshan Xiong - CATT" w:date="2023-11-01T15:05:00Z">
        <w:r w:rsidR="007F3E36">
          <w:rPr>
            <w:rFonts w:hint="eastAsia"/>
            <w:lang w:eastAsia="zh-CN"/>
          </w:rPr>
          <w:t>used for non-3GPP access</w:t>
        </w:r>
      </w:ins>
      <w:ins w:id="61" w:author="Chunshan Xiong - CATT" w:date="2023-11-01T16:38:00Z">
        <w:r w:rsidR="00E00474">
          <w:rPr>
            <w:rFonts w:hint="eastAsia"/>
            <w:lang w:eastAsia="zh-CN"/>
          </w:rPr>
          <w:t>, no a</w:t>
        </w:r>
      </w:ins>
      <w:ins w:id="62" w:author="Chunshan Xiong - CATT" w:date="2023-11-01T16:39:00Z">
        <w:r w:rsidR="00E00474">
          <w:rPr>
            <w:rFonts w:hint="eastAsia"/>
            <w:lang w:eastAsia="zh-CN"/>
          </w:rPr>
          <w:t>dditional PDU Set QoS parameters and PDU Set information is defined for non-3GPP access.</w:t>
        </w:r>
      </w:ins>
    </w:p>
    <w:p w14:paraId="77FAD74A" w14:textId="592D8514" w:rsidR="00286EF5" w:rsidRDefault="002E2A9B" w:rsidP="00DB1376">
      <w:pPr>
        <w:pStyle w:val="B1"/>
        <w:rPr>
          <w:rFonts w:eastAsia="Times New Roman"/>
          <w:color w:val="auto"/>
          <w:lang w:eastAsia="en-GB"/>
        </w:rPr>
      </w:pPr>
      <w:ins w:id="63" w:author="Chunshan Xiong - CATT" w:date="2023-11-01T16:53:00Z">
        <w:r>
          <w:rPr>
            <w:rFonts w:hint="eastAsia"/>
            <w:lang w:eastAsia="zh-CN"/>
          </w:rPr>
          <w:t>-</w:t>
        </w:r>
      </w:ins>
      <w:ins w:id="64" w:author="Chunshan Xiong - CATT" w:date="2023-11-03T19:10:00Z">
        <w:r>
          <w:rPr>
            <w:rFonts w:hint="eastAsia"/>
            <w:lang w:eastAsia="zh-CN"/>
          </w:rPr>
          <w:tab/>
          <w:t>O</w:t>
        </w:r>
      </w:ins>
      <w:ins w:id="65" w:author="Chunshan Xiong - CATT" w:date="2023-11-01T16:53:00Z">
        <w:r w:rsidR="00DB1376">
          <w:rPr>
            <w:rFonts w:hint="eastAsia"/>
            <w:lang w:eastAsia="zh-CN"/>
          </w:rPr>
          <w:t xml:space="preserve">nly one NF </w:t>
        </w:r>
      </w:ins>
      <w:ins w:id="66" w:author="Chunshan Xiong - CATT" w:date="2023-11-01T16:54:00Z">
        <w:r w:rsidR="00DB1376">
          <w:rPr>
            <w:rFonts w:hint="eastAsia"/>
            <w:lang w:eastAsia="zh-CN"/>
          </w:rPr>
          <w:t>(i.e. PSA UPF or non-3GPP access</w:t>
        </w:r>
      </w:ins>
      <w:ins w:id="67" w:author="Chunshan Xiong - CATT" w:date="2023-11-01T16:56:00Z">
        <w:r w:rsidR="00DB1376">
          <w:rPr>
            <w:rFonts w:hint="eastAsia"/>
            <w:lang w:eastAsia="zh-CN"/>
          </w:rPr>
          <w:t xml:space="preserve"> NF</w:t>
        </w:r>
      </w:ins>
      <w:ins w:id="68" w:author="Chunshan Xiong - CATT" w:date="2023-11-01T16:54:00Z">
        <w:r w:rsidR="00DB1376">
          <w:rPr>
            <w:rFonts w:hint="eastAsia"/>
            <w:lang w:eastAsia="zh-CN"/>
          </w:rPr>
          <w:t xml:space="preserve">) </w:t>
        </w:r>
      </w:ins>
      <w:ins w:id="69" w:author="Chunshan Xiong - CATT" w:date="2023-11-01T16:53:00Z">
        <w:r w:rsidR="00DB1376">
          <w:rPr>
            <w:rFonts w:hint="eastAsia"/>
            <w:lang w:eastAsia="zh-CN"/>
          </w:rPr>
          <w:t>perform</w:t>
        </w:r>
      </w:ins>
      <w:ins w:id="70" w:author="Chunshan Xiong - CATT" w:date="2023-11-01T16:54:00Z">
        <w:r w:rsidR="00DB1376">
          <w:rPr>
            <w:rFonts w:hint="eastAsia"/>
            <w:lang w:eastAsia="zh-CN"/>
          </w:rPr>
          <w:t>s the ECN marking for the L4S</w:t>
        </w:r>
      </w:ins>
      <w:ins w:id="71" w:author="Chunshan Xiong - CATT" w:date="2023-11-01T17:02:00Z">
        <w:r w:rsidR="006E5C1A">
          <w:rPr>
            <w:rFonts w:hint="eastAsia"/>
            <w:lang w:eastAsia="zh-CN"/>
          </w:rPr>
          <w:t xml:space="preserve"> </w:t>
        </w:r>
      </w:ins>
      <w:ins w:id="72" w:author="Chunshan Xiong - CATT" w:date="2023-11-03T19:11:00Z">
        <w:r>
          <w:rPr>
            <w:rFonts w:hint="eastAsia"/>
            <w:lang w:eastAsia="zh-CN"/>
          </w:rPr>
          <w:t>to</w:t>
        </w:r>
      </w:ins>
      <w:ins w:id="73" w:author="Chunshan Xiong - CATT" w:date="2023-11-03T19:10:00Z">
        <w:r>
          <w:rPr>
            <w:rFonts w:hint="eastAsia"/>
            <w:lang w:eastAsia="zh-CN"/>
          </w:rPr>
          <w:t xml:space="preserve"> the non-3GPP access UE traffic </w:t>
        </w:r>
      </w:ins>
      <w:ins w:id="74" w:author="Chunshan Xiong - CATT" w:date="2023-11-01T17:02:00Z">
        <w:r w:rsidR="006E5C1A">
          <w:rPr>
            <w:rFonts w:hint="eastAsia"/>
            <w:lang w:eastAsia="zh-CN"/>
          </w:rPr>
          <w:t>at any time</w:t>
        </w:r>
      </w:ins>
      <w:ins w:id="75" w:author="Chunshan Xiong - CATT" w:date="2023-11-01T16:54:00Z">
        <w:r w:rsidR="00DB1376">
          <w:rPr>
            <w:rFonts w:hint="eastAsia"/>
            <w:lang w:eastAsia="zh-CN"/>
          </w:rPr>
          <w:t>.</w:t>
        </w:r>
      </w:ins>
    </w:p>
    <w:p w14:paraId="29A5701A" w14:textId="096AE085" w:rsidR="00D95565" w:rsidRPr="0042466D" w:rsidRDefault="00D95565" w:rsidP="00D955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D95565" w:rsidRDefault="00EB6106" w:rsidP="001C4B93">
      <w:pPr>
        <w:rPr>
          <w:lang w:val="en-US" w:eastAsia="zh-CN"/>
        </w:rPr>
      </w:pPr>
    </w:p>
    <w:sectPr w:rsidR="00EB6106" w:rsidRPr="00D9556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6259C" w14:textId="77777777" w:rsidR="00305EC0" w:rsidRDefault="00305EC0">
      <w:r>
        <w:separator/>
      </w:r>
    </w:p>
  </w:endnote>
  <w:endnote w:type="continuationSeparator" w:id="0">
    <w:p w14:paraId="2DF77FA4" w14:textId="77777777" w:rsidR="00305EC0" w:rsidRDefault="00305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BB7D45" w14:textId="77777777" w:rsidR="00305EC0" w:rsidRDefault="00305EC0">
      <w:r>
        <w:separator/>
      </w:r>
    </w:p>
  </w:footnote>
  <w:footnote w:type="continuationSeparator" w:id="0">
    <w:p w14:paraId="67ECB9F4" w14:textId="77777777" w:rsidR="00305EC0" w:rsidRDefault="00305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319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03FB"/>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A93"/>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8195C"/>
    <w:rsid w:val="0019168D"/>
    <w:rsid w:val="001A4192"/>
    <w:rsid w:val="001A7910"/>
    <w:rsid w:val="001B03CF"/>
    <w:rsid w:val="001B3F31"/>
    <w:rsid w:val="001B79C9"/>
    <w:rsid w:val="001C4B93"/>
    <w:rsid w:val="001C5C86"/>
    <w:rsid w:val="001C718D"/>
    <w:rsid w:val="001D26A7"/>
    <w:rsid w:val="001D31FC"/>
    <w:rsid w:val="001D44B2"/>
    <w:rsid w:val="001E14C4"/>
    <w:rsid w:val="001E2F4F"/>
    <w:rsid w:val="001F55CA"/>
    <w:rsid w:val="001F7D5F"/>
    <w:rsid w:val="001F7EB4"/>
    <w:rsid w:val="002000C2"/>
    <w:rsid w:val="002004DA"/>
    <w:rsid w:val="002047C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86EF5"/>
    <w:rsid w:val="002944FD"/>
    <w:rsid w:val="002C04BF"/>
    <w:rsid w:val="002C15A7"/>
    <w:rsid w:val="002C1C50"/>
    <w:rsid w:val="002C7607"/>
    <w:rsid w:val="002D14EA"/>
    <w:rsid w:val="002D1F00"/>
    <w:rsid w:val="002E2A9B"/>
    <w:rsid w:val="002E6A7D"/>
    <w:rsid w:val="002E7A9E"/>
    <w:rsid w:val="002F3C41"/>
    <w:rsid w:val="002F6C5C"/>
    <w:rsid w:val="0030045C"/>
    <w:rsid w:val="00301F0C"/>
    <w:rsid w:val="00303944"/>
    <w:rsid w:val="00305EC0"/>
    <w:rsid w:val="00313242"/>
    <w:rsid w:val="003150CA"/>
    <w:rsid w:val="003205AD"/>
    <w:rsid w:val="00321FF1"/>
    <w:rsid w:val="0032527E"/>
    <w:rsid w:val="0032689D"/>
    <w:rsid w:val="0033027D"/>
    <w:rsid w:val="00333C94"/>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876D2"/>
    <w:rsid w:val="00392C4D"/>
    <w:rsid w:val="00393B3F"/>
    <w:rsid w:val="003951D3"/>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1633"/>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25B"/>
    <w:rsid w:val="004A77DD"/>
    <w:rsid w:val="004C634D"/>
    <w:rsid w:val="004D0652"/>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27CD2"/>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5F720C"/>
    <w:rsid w:val="00603CA1"/>
    <w:rsid w:val="006107B7"/>
    <w:rsid w:val="00611EC4"/>
    <w:rsid w:val="00612542"/>
    <w:rsid w:val="006146D2"/>
    <w:rsid w:val="00615F7F"/>
    <w:rsid w:val="00620B3F"/>
    <w:rsid w:val="006239E7"/>
    <w:rsid w:val="0062477C"/>
    <w:rsid w:val="006254C4"/>
    <w:rsid w:val="006323BE"/>
    <w:rsid w:val="00632F06"/>
    <w:rsid w:val="0064010D"/>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C1A"/>
    <w:rsid w:val="006E5E87"/>
    <w:rsid w:val="006E7195"/>
    <w:rsid w:val="006F0550"/>
    <w:rsid w:val="006F1A44"/>
    <w:rsid w:val="006F2BE0"/>
    <w:rsid w:val="00706A1A"/>
    <w:rsid w:val="00707673"/>
    <w:rsid w:val="00713334"/>
    <w:rsid w:val="00714E50"/>
    <w:rsid w:val="007162BE"/>
    <w:rsid w:val="00721122"/>
    <w:rsid w:val="00722267"/>
    <w:rsid w:val="0072494A"/>
    <w:rsid w:val="0072738C"/>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3E36"/>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472AF"/>
    <w:rsid w:val="00850175"/>
    <w:rsid w:val="00852223"/>
    <w:rsid w:val="0085530D"/>
    <w:rsid w:val="00860E5F"/>
    <w:rsid w:val="00863E89"/>
    <w:rsid w:val="00872B3B"/>
    <w:rsid w:val="008757F8"/>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8F697B"/>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A71A1"/>
    <w:rsid w:val="009B1936"/>
    <w:rsid w:val="009B1A8B"/>
    <w:rsid w:val="009B4168"/>
    <w:rsid w:val="009B493F"/>
    <w:rsid w:val="009C241D"/>
    <w:rsid w:val="009C2977"/>
    <w:rsid w:val="009C2DCC"/>
    <w:rsid w:val="009E0467"/>
    <w:rsid w:val="009E6786"/>
    <w:rsid w:val="009E6C21"/>
    <w:rsid w:val="009F2BA2"/>
    <w:rsid w:val="009F41A9"/>
    <w:rsid w:val="009F7959"/>
    <w:rsid w:val="009F7EA1"/>
    <w:rsid w:val="00A01CFF"/>
    <w:rsid w:val="00A06EE2"/>
    <w:rsid w:val="00A10539"/>
    <w:rsid w:val="00A119E3"/>
    <w:rsid w:val="00A15763"/>
    <w:rsid w:val="00A15C82"/>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14B5"/>
    <w:rsid w:val="00B2743D"/>
    <w:rsid w:val="00B3015C"/>
    <w:rsid w:val="00B31093"/>
    <w:rsid w:val="00B344D8"/>
    <w:rsid w:val="00B37AD5"/>
    <w:rsid w:val="00B567D1"/>
    <w:rsid w:val="00B7040B"/>
    <w:rsid w:val="00B73B4C"/>
    <w:rsid w:val="00B73D56"/>
    <w:rsid w:val="00B73F75"/>
    <w:rsid w:val="00B77182"/>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D7665"/>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A1D5F"/>
    <w:rsid w:val="00CA39E3"/>
    <w:rsid w:val="00CB0647"/>
    <w:rsid w:val="00CB0F3C"/>
    <w:rsid w:val="00CB4236"/>
    <w:rsid w:val="00CC0129"/>
    <w:rsid w:val="00CC4F1A"/>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67145"/>
    <w:rsid w:val="00D71F40"/>
    <w:rsid w:val="00D72698"/>
    <w:rsid w:val="00D7519F"/>
    <w:rsid w:val="00D77416"/>
    <w:rsid w:val="00D80FC6"/>
    <w:rsid w:val="00D85C40"/>
    <w:rsid w:val="00D87E47"/>
    <w:rsid w:val="00D94917"/>
    <w:rsid w:val="00D95565"/>
    <w:rsid w:val="00D96330"/>
    <w:rsid w:val="00DA74F3"/>
    <w:rsid w:val="00DB1376"/>
    <w:rsid w:val="00DB69F3"/>
    <w:rsid w:val="00DC0CA8"/>
    <w:rsid w:val="00DC4907"/>
    <w:rsid w:val="00DC79C1"/>
    <w:rsid w:val="00DD017C"/>
    <w:rsid w:val="00DD02F7"/>
    <w:rsid w:val="00DD397A"/>
    <w:rsid w:val="00DD58B7"/>
    <w:rsid w:val="00DD6699"/>
    <w:rsid w:val="00DE200A"/>
    <w:rsid w:val="00DE3168"/>
    <w:rsid w:val="00DE4CD1"/>
    <w:rsid w:val="00DF1943"/>
    <w:rsid w:val="00DF2625"/>
    <w:rsid w:val="00DF68FA"/>
    <w:rsid w:val="00E00474"/>
    <w:rsid w:val="00E007C5"/>
    <w:rsid w:val="00E00DBF"/>
    <w:rsid w:val="00E0213F"/>
    <w:rsid w:val="00E033E0"/>
    <w:rsid w:val="00E037C2"/>
    <w:rsid w:val="00E047AE"/>
    <w:rsid w:val="00E1026B"/>
    <w:rsid w:val="00E13CB2"/>
    <w:rsid w:val="00E20C37"/>
    <w:rsid w:val="00E22B0B"/>
    <w:rsid w:val="00E25CBA"/>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EF4233"/>
    <w:rsid w:val="00F00934"/>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14D"/>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D8BC73A-132B-4B6D-A740-8EC4817F3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customStyle="1" w:styleId="EditorsNote">
    <w:name w:val="Editor's Note"/>
    <w:basedOn w:val="NO"/>
    <w:link w:val="EditorsNoteChar"/>
    <w:rsid w:val="003951D3"/>
    <w:pPr>
      <w:ind w:left="1559" w:hanging="1276"/>
    </w:pPr>
    <w:rPr>
      <w:rFonts w:eastAsia="Times New Roman"/>
      <w:color w:val="FF0000"/>
      <w:lang w:eastAsia="en-GB"/>
    </w:rPr>
  </w:style>
  <w:style w:type="character" w:customStyle="1" w:styleId="EXChar">
    <w:name w:val="EX Char"/>
    <w:link w:val="EX"/>
    <w:locked/>
    <w:rsid w:val="003951D3"/>
    <w:rPr>
      <w:color w:val="000000"/>
      <w:lang w:eastAsia="ja-JP"/>
    </w:rPr>
  </w:style>
  <w:style w:type="character" w:customStyle="1" w:styleId="EditorsNoteChar">
    <w:name w:val="Editor's Note Char"/>
    <w:aliases w:val="EN Char"/>
    <w:link w:val="EditorsNote"/>
    <w:locked/>
    <w:rsid w:val="003951D3"/>
    <w:rPr>
      <w:rFonts w:eastAsia="Times New Roman"/>
      <w:color w:val="FF0000"/>
    </w:rPr>
  </w:style>
  <w:style w:type="character" w:customStyle="1" w:styleId="CRCoverPageZchn">
    <w:name w:val="CR Cover Page Zchn"/>
    <w:link w:val="CRCoverPage"/>
    <w:rsid w:val="00DC79C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38177077">
      <w:bodyDiv w:val="1"/>
      <w:marLeft w:val="0"/>
      <w:marRight w:val="0"/>
      <w:marTop w:val="0"/>
      <w:marBottom w:val="0"/>
      <w:divBdr>
        <w:top w:val="none" w:sz="0" w:space="0" w:color="auto"/>
        <w:left w:val="none" w:sz="0" w:space="0" w:color="auto"/>
        <w:bottom w:val="none" w:sz="0" w:space="0" w:color="auto"/>
        <w:right w:val="none" w:sz="0" w:space="0" w:color="auto"/>
      </w:divBdr>
      <w:divsChild>
        <w:div w:id="327489925">
          <w:marLeft w:val="0"/>
          <w:marRight w:val="0"/>
          <w:marTop w:val="0"/>
          <w:marBottom w:val="0"/>
          <w:divBdr>
            <w:top w:val="none" w:sz="0" w:space="0" w:color="auto"/>
            <w:left w:val="none" w:sz="0" w:space="0" w:color="auto"/>
            <w:bottom w:val="none" w:sz="0" w:space="0" w:color="auto"/>
            <w:right w:val="none" w:sz="0" w:space="0" w:color="auto"/>
          </w:divBdr>
          <w:divsChild>
            <w:div w:id="1113092912">
              <w:marLeft w:val="0"/>
              <w:marRight w:val="0"/>
              <w:marTop w:val="0"/>
              <w:marBottom w:val="0"/>
              <w:divBdr>
                <w:top w:val="none" w:sz="0" w:space="0" w:color="auto"/>
                <w:left w:val="none" w:sz="0" w:space="0" w:color="auto"/>
                <w:bottom w:val="none" w:sz="0" w:space="0" w:color="auto"/>
                <w:right w:val="none" w:sz="0" w:space="0" w:color="auto"/>
              </w:divBdr>
              <w:divsChild>
                <w:div w:id="483665981">
                  <w:marLeft w:val="40"/>
                  <w:marRight w:val="40"/>
                  <w:marTop w:val="0"/>
                  <w:marBottom w:val="0"/>
                  <w:divBdr>
                    <w:top w:val="none" w:sz="0" w:space="0" w:color="auto"/>
                    <w:left w:val="none" w:sz="0" w:space="0" w:color="auto"/>
                    <w:bottom w:val="none" w:sz="0" w:space="0" w:color="auto"/>
                    <w:right w:val="none" w:sz="0" w:space="0" w:color="auto"/>
                  </w:divBdr>
                  <w:divsChild>
                    <w:div w:id="1263105216">
                      <w:marLeft w:val="0"/>
                      <w:marRight w:val="0"/>
                      <w:marTop w:val="0"/>
                      <w:marBottom w:val="0"/>
                      <w:divBdr>
                        <w:top w:val="none" w:sz="0" w:space="0" w:color="auto"/>
                        <w:left w:val="none" w:sz="0" w:space="0" w:color="auto"/>
                        <w:bottom w:val="none" w:sz="0" w:space="0" w:color="auto"/>
                        <w:right w:val="none" w:sz="0" w:space="0" w:color="auto"/>
                      </w:divBdr>
                      <w:divsChild>
                        <w:div w:id="523131065">
                          <w:marLeft w:val="150"/>
                          <w:marRight w:val="150"/>
                          <w:marTop w:val="120"/>
                          <w:marBottom w:val="30"/>
                          <w:divBdr>
                            <w:top w:val="none" w:sz="0" w:space="0" w:color="auto"/>
                            <w:left w:val="none" w:sz="0" w:space="0" w:color="auto"/>
                            <w:bottom w:val="none" w:sz="0" w:space="0" w:color="auto"/>
                            <w:right w:val="none" w:sz="0" w:space="0" w:color="auto"/>
                          </w:divBdr>
                        </w:div>
                        <w:div w:id="1712530610">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887083">
      <w:bodyDiv w:val="1"/>
      <w:marLeft w:val="0"/>
      <w:marRight w:val="0"/>
      <w:marTop w:val="0"/>
      <w:marBottom w:val="0"/>
      <w:divBdr>
        <w:top w:val="none" w:sz="0" w:space="0" w:color="auto"/>
        <w:left w:val="none" w:sz="0" w:space="0" w:color="auto"/>
        <w:bottom w:val="none" w:sz="0" w:space="0" w:color="auto"/>
        <w:right w:val="none" w:sz="0" w:space="0" w:color="auto"/>
      </w:divBdr>
      <w:divsChild>
        <w:div w:id="553347063">
          <w:marLeft w:val="0"/>
          <w:marRight w:val="0"/>
          <w:marTop w:val="0"/>
          <w:marBottom w:val="0"/>
          <w:divBdr>
            <w:top w:val="none" w:sz="0" w:space="0" w:color="auto"/>
            <w:left w:val="none" w:sz="0" w:space="0" w:color="auto"/>
            <w:bottom w:val="none" w:sz="0" w:space="0" w:color="auto"/>
            <w:right w:val="none" w:sz="0" w:space="0" w:color="auto"/>
          </w:divBdr>
          <w:divsChild>
            <w:div w:id="1063526613">
              <w:marLeft w:val="0"/>
              <w:marRight w:val="0"/>
              <w:marTop w:val="0"/>
              <w:marBottom w:val="0"/>
              <w:divBdr>
                <w:top w:val="none" w:sz="0" w:space="0" w:color="auto"/>
                <w:left w:val="none" w:sz="0" w:space="0" w:color="auto"/>
                <w:bottom w:val="none" w:sz="0" w:space="0" w:color="auto"/>
                <w:right w:val="none" w:sz="0" w:space="0" w:color="auto"/>
              </w:divBdr>
              <w:divsChild>
                <w:div w:id="486827884">
                  <w:marLeft w:val="40"/>
                  <w:marRight w:val="40"/>
                  <w:marTop w:val="0"/>
                  <w:marBottom w:val="0"/>
                  <w:divBdr>
                    <w:top w:val="none" w:sz="0" w:space="0" w:color="auto"/>
                    <w:left w:val="none" w:sz="0" w:space="0" w:color="auto"/>
                    <w:bottom w:val="none" w:sz="0" w:space="0" w:color="auto"/>
                    <w:right w:val="none" w:sz="0" w:space="0" w:color="auto"/>
                  </w:divBdr>
                  <w:divsChild>
                    <w:div w:id="244607297">
                      <w:marLeft w:val="0"/>
                      <w:marRight w:val="0"/>
                      <w:marTop w:val="0"/>
                      <w:marBottom w:val="0"/>
                      <w:divBdr>
                        <w:top w:val="none" w:sz="0" w:space="0" w:color="auto"/>
                        <w:left w:val="none" w:sz="0" w:space="0" w:color="auto"/>
                        <w:bottom w:val="none" w:sz="0" w:space="0" w:color="auto"/>
                        <w:right w:val="none" w:sz="0" w:space="0" w:color="auto"/>
                      </w:divBdr>
                      <w:divsChild>
                        <w:div w:id="738401774">
                          <w:marLeft w:val="150"/>
                          <w:marRight w:val="150"/>
                          <w:marTop w:val="120"/>
                          <w:marBottom w:val="30"/>
                          <w:divBdr>
                            <w:top w:val="none" w:sz="0" w:space="0" w:color="auto"/>
                            <w:left w:val="none" w:sz="0" w:space="0" w:color="auto"/>
                            <w:bottom w:val="none" w:sz="0" w:space="0" w:color="auto"/>
                            <w:right w:val="none" w:sz="0" w:space="0" w:color="auto"/>
                          </w:divBdr>
                        </w:div>
                        <w:div w:id="11346438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023750510">
      <w:bodyDiv w:val="1"/>
      <w:marLeft w:val="0"/>
      <w:marRight w:val="0"/>
      <w:marTop w:val="0"/>
      <w:marBottom w:val="0"/>
      <w:divBdr>
        <w:top w:val="none" w:sz="0" w:space="0" w:color="auto"/>
        <w:left w:val="none" w:sz="0" w:space="0" w:color="auto"/>
        <w:bottom w:val="none" w:sz="0" w:space="0" w:color="auto"/>
        <w:right w:val="none" w:sz="0" w:space="0" w:color="auto"/>
      </w:divBdr>
      <w:divsChild>
        <w:div w:id="1379235099">
          <w:marLeft w:val="0"/>
          <w:marRight w:val="0"/>
          <w:marTop w:val="0"/>
          <w:marBottom w:val="0"/>
          <w:divBdr>
            <w:top w:val="none" w:sz="0" w:space="0" w:color="auto"/>
            <w:left w:val="none" w:sz="0" w:space="0" w:color="auto"/>
            <w:bottom w:val="none" w:sz="0" w:space="0" w:color="auto"/>
            <w:right w:val="none" w:sz="0" w:space="0" w:color="auto"/>
          </w:divBdr>
          <w:divsChild>
            <w:div w:id="1159231859">
              <w:marLeft w:val="0"/>
              <w:marRight w:val="0"/>
              <w:marTop w:val="0"/>
              <w:marBottom w:val="0"/>
              <w:divBdr>
                <w:top w:val="none" w:sz="0" w:space="0" w:color="auto"/>
                <w:left w:val="none" w:sz="0" w:space="0" w:color="auto"/>
                <w:bottom w:val="none" w:sz="0" w:space="0" w:color="auto"/>
                <w:right w:val="none" w:sz="0" w:space="0" w:color="auto"/>
              </w:divBdr>
              <w:divsChild>
                <w:div w:id="224528570">
                  <w:marLeft w:val="40"/>
                  <w:marRight w:val="40"/>
                  <w:marTop w:val="0"/>
                  <w:marBottom w:val="0"/>
                  <w:divBdr>
                    <w:top w:val="none" w:sz="0" w:space="0" w:color="auto"/>
                    <w:left w:val="none" w:sz="0" w:space="0" w:color="auto"/>
                    <w:bottom w:val="none" w:sz="0" w:space="0" w:color="auto"/>
                    <w:right w:val="none" w:sz="0" w:space="0" w:color="auto"/>
                  </w:divBdr>
                  <w:divsChild>
                    <w:div w:id="434138317">
                      <w:marLeft w:val="0"/>
                      <w:marRight w:val="0"/>
                      <w:marTop w:val="0"/>
                      <w:marBottom w:val="0"/>
                      <w:divBdr>
                        <w:top w:val="none" w:sz="0" w:space="0" w:color="auto"/>
                        <w:left w:val="none" w:sz="0" w:space="0" w:color="auto"/>
                        <w:bottom w:val="none" w:sz="0" w:space="0" w:color="auto"/>
                        <w:right w:val="none" w:sz="0" w:space="0" w:color="auto"/>
                      </w:divBdr>
                      <w:divsChild>
                        <w:div w:id="1702050372">
                          <w:marLeft w:val="150"/>
                          <w:marRight w:val="150"/>
                          <w:marTop w:val="120"/>
                          <w:marBottom w:val="30"/>
                          <w:divBdr>
                            <w:top w:val="none" w:sz="0" w:space="0" w:color="auto"/>
                            <w:left w:val="none" w:sz="0" w:space="0" w:color="auto"/>
                            <w:bottom w:val="none" w:sz="0" w:space="0" w:color="auto"/>
                            <w:right w:val="none" w:sz="0" w:space="0" w:color="auto"/>
                          </w:divBdr>
                        </w:div>
                        <w:div w:id="1832669957">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49507707">
      <w:bodyDiv w:val="1"/>
      <w:marLeft w:val="0"/>
      <w:marRight w:val="0"/>
      <w:marTop w:val="0"/>
      <w:marBottom w:val="0"/>
      <w:divBdr>
        <w:top w:val="none" w:sz="0" w:space="0" w:color="auto"/>
        <w:left w:val="none" w:sz="0" w:space="0" w:color="auto"/>
        <w:bottom w:val="none" w:sz="0" w:space="0" w:color="auto"/>
        <w:right w:val="none" w:sz="0" w:space="0" w:color="auto"/>
      </w:divBdr>
      <w:divsChild>
        <w:div w:id="1388652436">
          <w:marLeft w:val="0"/>
          <w:marRight w:val="0"/>
          <w:marTop w:val="0"/>
          <w:marBottom w:val="0"/>
          <w:divBdr>
            <w:top w:val="none" w:sz="0" w:space="0" w:color="auto"/>
            <w:left w:val="none" w:sz="0" w:space="0" w:color="auto"/>
            <w:bottom w:val="none" w:sz="0" w:space="0" w:color="auto"/>
            <w:right w:val="none" w:sz="0" w:space="0" w:color="auto"/>
          </w:divBdr>
          <w:divsChild>
            <w:div w:id="39398829">
              <w:marLeft w:val="0"/>
              <w:marRight w:val="0"/>
              <w:marTop w:val="0"/>
              <w:marBottom w:val="0"/>
              <w:divBdr>
                <w:top w:val="none" w:sz="0" w:space="0" w:color="auto"/>
                <w:left w:val="none" w:sz="0" w:space="0" w:color="auto"/>
                <w:bottom w:val="none" w:sz="0" w:space="0" w:color="auto"/>
                <w:right w:val="none" w:sz="0" w:space="0" w:color="auto"/>
              </w:divBdr>
              <w:divsChild>
                <w:div w:id="1702853247">
                  <w:marLeft w:val="40"/>
                  <w:marRight w:val="40"/>
                  <w:marTop w:val="0"/>
                  <w:marBottom w:val="0"/>
                  <w:divBdr>
                    <w:top w:val="none" w:sz="0" w:space="0" w:color="auto"/>
                    <w:left w:val="none" w:sz="0" w:space="0" w:color="auto"/>
                    <w:bottom w:val="none" w:sz="0" w:space="0" w:color="auto"/>
                    <w:right w:val="none" w:sz="0" w:space="0" w:color="auto"/>
                  </w:divBdr>
                  <w:divsChild>
                    <w:div w:id="144586752">
                      <w:marLeft w:val="0"/>
                      <w:marRight w:val="0"/>
                      <w:marTop w:val="0"/>
                      <w:marBottom w:val="0"/>
                      <w:divBdr>
                        <w:top w:val="none" w:sz="0" w:space="0" w:color="auto"/>
                        <w:left w:val="none" w:sz="0" w:space="0" w:color="auto"/>
                        <w:bottom w:val="none" w:sz="0" w:space="0" w:color="auto"/>
                        <w:right w:val="none" w:sz="0" w:space="0" w:color="auto"/>
                      </w:divBdr>
                      <w:divsChild>
                        <w:div w:id="825975801">
                          <w:marLeft w:val="150"/>
                          <w:marRight w:val="150"/>
                          <w:marTop w:val="120"/>
                          <w:marBottom w:val="30"/>
                          <w:divBdr>
                            <w:top w:val="none" w:sz="0" w:space="0" w:color="auto"/>
                            <w:left w:val="none" w:sz="0" w:space="0" w:color="auto"/>
                            <w:bottom w:val="none" w:sz="0" w:space="0" w:color="auto"/>
                            <w:right w:val="none" w:sz="0" w:space="0" w:color="auto"/>
                          </w:divBdr>
                        </w:div>
                        <w:div w:id="1735084097">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tsvwg-udp-option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38F3D-5A2B-4745-84A7-1815D7264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6830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33</cp:revision>
  <cp:lastPrinted>2000-02-29T11:31:00Z</cp:lastPrinted>
  <dcterms:created xsi:type="dcterms:W3CDTF">2022-01-26T09:53:00Z</dcterms:created>
  <dcterms:modified xsi:type="dcterms:W3CDTF">2024-02-16T10:54:00Z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94b9c3b811bc61db7aeeb7b293e5cef52a0d91fe18dc3f26c308436d12a2dc8a</vt:lpwstr>
  </property>
</Properties>
</file>